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7000000">
      <w:pPr>
        <w:pStyle w:val="Style_2"/>
        <w:ind/>
        <w:jc w:val="center"/>
        <w:rPr>
          <w:rFonts w:ascii="Times New Roman" w:hAnsi="Times New Roman"/>
          <w:sz w:val="28"/>
        </w:rPr>
      </w:pPr>
      <w:r>
        <w:rPr>
          <w:rFonts w:ascii="Times New Roman" w:hAnsi="Times New Roman"/>
          <w:sz w:val="28"/>
        </w:rPr>
        <w:t>Муниципальное общеобразовательное учреждение</w:t>
      </w:r>
    </w:p>
    <w:p w14:paraId="08000000">
      <w:pPr>
        <w:pStyle w:val="Style_2"/>
        <w:ind/>
        <w:jc w:val="center"/>
        <w:rPr>
          <w:rFonts w:ascii="Times New Roman" w:hAnsi="Times New Roman"/>
          <w:sz w:val="28"/>
        </w:rPr>
      </w:pPr>
      <w:r>
        <w:rPr>
          <w:rFonts w:ascii="Times New Roman" w:hAnsi="Times New Roman"/>
          <w:sz w:val="28"/>
        </w:rPr>
        <w:t>«Александровская средняя общеобразовательная школа»</w:t>
      </w:r>
    </w:p>
    <w:p w14:paraId="09000000">
      <w:pPr>
        <w:pStyle w:val="Style_2"/>
        <w:ind/>
        <w:jc w:val="center"/>
        <w:rPr>
          <w:rFonts w:ascii="Times New Roman" w:hAnsi="Times New Roman"/>
          <w:sz w:val="28"/>
        </w:rPr>
      </w:pPr>
      <w:r>
        <w:rPr>
          <w:rFonts w:ascii="Times New Roman" w:hAnsi="Times New Roman"/>
          <w:sz w:val="28"/>
        </w:rPr>
        <w:t>Лямбирского</w:t>
      </w:r>
      <w:r>
        <w:rPr>
          <w:rFonts w:ascii="Times New Roman" w:hAnsi="Times New Roman"/>
          <w:sz w:val="28"/>
        </w:rPr>
        <w:t xml:space="preserve"> муниципального района</w:t>
      </w:r>
    </w:p>
    <w:p w14:paraId="0A000000">
      <w:pPr>
        <w:pStyle w:val="Style_2"/>
        <w:ind/>
        <w:jc w:val="center"/>
        <w:rPr>
          <w:rFonts w:ascii="Times New Roman" w:hAnsi="Times New Roman"/>
          <w:sz w:val="28"/>
        </w:rPr>
      </w:pPr>
      <w:r>
        <w:rPr>
          <w:rFonts w:ascii="Times New Roman" w:hAnsi="Times New Roman"/>
          <w:sz w:val="28"/>
        </w:rPr>
        <w:t>Республики Мордовия</w:t>
      </w:r>
    </w:p>
    <w:p w14:paraId="0B000000">
      <w:pPr>
        <w:pStyle w:val="Style_2"/>
        <w:ind/>
        <w:jc w:val="center"/>
        <w:rPr>
          <w:rFonts w:ascii="Times New Roman" w:hAnsi="Times New Roman"/>
          <w:sz w:val="28"/>
        </w:rPr>
      </w:pPr>
    </w:p>
    <w:p w14:paraId="0C000000">
      <w:pPr>
        <w:pStyle w:val="Style_2"/>
        <w:ind/>
        <w:jc w:val="center"/>
        <w:rPr>
          <w:rFonts w:ascii="Times New Roman" w:hAnsi="Times New Roman"/>
          <w:sz w:val="28"/>
        </w:rPr>
      </w:pPr>
    </w:p>
    <w:tbl>
      <w:tblPr>
        <w:tblStyle w:val="Style_3"/>
        <w:tblLayout w:type="fixed"/>
      </w:tblPr>
      <w:tblGrid>
        <w:gridCol w:w="5796"/>
        <w:gridCol w:w="4703"/>
      </w:tblGrid>
      <w:tr>
        <w:tc>
          <w:tcPr>
            <w:tcW w:type="dxa" w:w="5796"/>
            <w:tcMar>
              <w:top w:type="dxa" w:w="15"/>
              <w:left w:type="dxa" w:w="15"/>
              <w:bottom w:type="dxa" w:w="15"/>
              <w:right w:type="dxa" w:w="15"/>
            </w:tcMar>
          </w:tcPr>
          <w:p w14:paraId="0D000000">
            <w:pPr>
              <w:pStyle w:val="Style_2"/>
              <w:spacing w:line="276" w:lineRule="auto"/>
              <w:ind/>
              <w:rPr>
                <w:rFonts w:ascii="Times New Roman" w:hAnsi="Times New Roman"/>
                <w:b w:val="1"/>
                <w:sz w:val="28"/>
              </w:rPr>
            </w:pPr>
            <w:r>
              <w:rPr>
                <w:rFonts w:ascii="Times New Roman" w:hAnsi="Times New Roman"/>
                <w:b w:val="1"/>
                <w:sz w:val="28"/>
              </w:rPr>
              <w:t xml:space="preserve">Рассмотрена и одобрена </w:t>
            </w:r>
          </w:p>
          <w:p w14:paraId="0E000000">
            <w:pPr>
              <w:pStyle w:val="Style_2"/>
              <w:spacing w:line="276" w:lineRule="auto"/>
              <w:ind/>
              <w:rPr>
                <w:rFonts w:ascii="Times New Roman" w:hAnsi="Times New Roman"/>
                <w:sz w:val="28"/>
              </w:rPr>
            </w:pPr>
            <w:r>
              <w:rPr>
                <w:rFonts w:ascii="Times New Roman" w:hAnsi="Times New Roman"/>
                <w:sz w:val="28"/>
              </w:rPr>
              <w:t xml:space="preserve">на заседании кафедры  </w:t>
            </w:r>
            <w:r>
              <w:rPr>
                <w:rFonts w:ascii="Times New Roman" w:hAnsi="Times New Roman"/>
                <w:sz w:val="28"/>
              </w:rPr>
              <w:t>начального</w:t>
            </w:r>
            <w:r>
              <w:rPr>
                <w:rFonts w:ascii="Times New Roman" w:hAnsi="Times New Roman"/>
                <w:sz w:val="28"/>
              </w:rPr>
              <w:t xml:space="preserve"> </w:t>
            </w:r>
          </w:p>
          <w:p w14:paraId="0F000000">
            <w:pPr>
              <w:pStyle w:val="Style_2"/>
              <w:spacing w:line="276" w:lineRule="auto"/>
              <w:ind/>
              <w:rPr>
                <w:rFonts w:ascii="Times New Roman" w:hAnsi="Times New Roman"/>
                <w:sz w:val="28"/>
              </w:rPr>
            </w:pPr>
            <w:r>
              <w:rPr>
                <w:rFonts w:ascii="Times New Roman" w:hAnsi="Times New Roman"/>
                <w:sz w:val="28"/>
              </w:rPr>
              <w:t>образования и воспитателей ГПД</w:t>
            </w:r>
          </w:p>
          <w:p w14:paraId="10000000">
            <w:pPr>
              <w:pStyle w:val="Style_2"/>
              <w:spacing w:line="276" w:lineRule="auto"/>
              <w:ind/>
              <w:rPr>
                <w:rFonts w:ascii="Times New Roman" w:hAnsi="Times New Roman"/>
                <w:b w:val="1"/>
                <w:sz w:val="28"/>
              </w:rPr>
            </w:pPr>
            <w:r>
              <w:rPr>
                <w:rFonts w:ascii="Times New Roman" w:hAnsi="Times New Roman"/>
                <w:b w:val="1"/>
                <w:color w:val="000000"/>
                <w:sz w:val="28"/>
              </w:rPr>
              <w:t>Протокол</w:t>
            </w:r>
            <w:r>
              <w:rPr>
                <w:rFonts w:ascii="Times New Roman" w:hAnsi="Times New Roman"/>
                <w:b w:val="1"/>
                <w:sz w:val="28"/>
              </w:rPr>
              <w:t xml:space="preserve"> №1 от  26</w:t>
            </w:r>
            <w:r>
              <w:rPr>
                <w:rFonts w:ascii="Times New Roman" w:hAnsi="Times New Roman"/>
                <w:b w:val="1"/>
                <w:sz w:val="28"/>
              </w:rPr>
              <w:t>.08.20</w:t>
            </w:r>
            <w:r>
              <w:rPr>
                <w:rFonts w:ascii="Times New Roman" w:hAnsi="Times New Roman"/>
                <w:b w:val="1"/>
                <w:sz w:val="28"/>
              </w:rPr>
              <w:t>24</w:t>
            </w:r>
            <w:r>
              <w:rPr>
                <w:rFonts w:ascii="Times New Roman" w:hAnsi="Times New Roman"/>
                <w:b w:val="1"/>
                <w:sz w:val="28"/>
              </w:rPr>
              <w:t xml:space="preserve"> г.</w:t>
            </w:r>
          </w:p>
          <w:p w14:paraId="11000000">
            <w:pPr>
              <w:pStyle w:val="Style_2"/>
              <w:spacing w:line="276" w:lineRule="auto"/>
              <w:ind/>
              <w:rPr>
                <w:rFonts w:ascii="Times New Roman" w:hAnsi="Times New Roman"/>
                <w:sz w:val="28"/>
              </w:rPr>
            </w:pPr>
            <w:r>
              <w:rPr>
                <w:rFonts w:ascii="Times New Roman" w:hAnsi="Times New Roman"/>
                <w:sz w:val="28"/>
              </w:rPr>
              <w:t xml:space="preserve">Руководитель кафедры </w:t>
            </w:r>
          </w:p>
          <w:p w14:paraId="12000000">
            <w:pPr>
              <w:pStyle w:val="Style_2"/>
              <w:spacing w:line="276" w:lineRule="auto"/>
              <w:ind/>
              <w:rPr>
                <w:rFonts w:ascii="Times New Roman" w:hAnsi="Times New Roman"/>
                <w:color w:val="000000"/>
                <w:sz w:val="28"/>
                <w:highlight w:val="yellow"/>
              </w:rPr>
            </w:pPr>
            <w:r>
              <w:rPr>
                <w:rFonts w:ascii="Times New Roman" w:hAnsi="Times New Roman"/>
                <w:color w:val="000000"/>
                <w:sz w:val="28"/>
              </w:rPr>
              <w:t xml:space="preserve">_______ </w:t>
            </w:r>
            <w:r>
              <w:rPr>
                <w:rFonts w:ascii="Times New Roman" w:hAnsi="Times New Roman"/>
                <w:sz w:val="28"/>
              </w:rPr>
              <w:t xml:space="preserve"> Н.А. </w:t>
            </w:r>
            <w:r>
              <w:rPr>
                <w:rFonts w:ascii="Times New Roman" w:hAnsi="Times New Roman"/>
                <w:sz w:val="28"/>
              </w:rPr>
              <w:t>Бухарова</w:t>
            </w:r>
          </w:p>
        </w:tc>
        <w:tc>
          <w:tcPr>
            <w:tcW w:type="dxa" w:w="4703"/>
            <w:tcMar>
              <w:top w:type="dxa" w:w="15"/>
              <w:left w:type="dxa" w:w="15"/>
              <w:bottom w:type="dxa" w:w="15"/>
              <w:right w:type="dxa" w:w="15"/>
            </w:tcMar>
          </w:tcPr>
          <w:p w14:paraId="13000000">
            <w:pPr>
              <w:pStyle w:val="Style_2"/>
              <w:spacing w:line="276" w:lineRule="auto"/>
              <w:ind/>
              <w:rPr>
                <w:rFonts w:ascii="Times New Roman" w:hAnsi="Times New Roman"/>
                <w:b w:val="1"/>
                <w:sz w:val="24"/>
              </w:rPr>
            </w:pPr>
            <w:r>
              <w:rPr>
                <w:rFonts w:ascii="Times New Roman" w:hAnsi="Times New Roman"/>
                <w:b w:val="1"/>
                <w:sz w:val="24"/>
              </w:rPr>
              <w:t>УТВЕРЖДЕНО</w:t>
            </w:r>
          </w:p>
          <w:p w14:paraId="14000000">
            <w:pPr>
              <w:pStyle w:val="Style_2"/>
              <w:spacing w:line="276" w:lineRule="auto"/>
              <w:ind/>
              <w:rPr>
                <w:rFonts w:ascii="Times New Roman" w:hAnsi="Times New Roman"/>
                <w:color w:val="000000"/>
                <w:sz w:val="28"/>
                <w:highlight w:val="white"/>
              </w:rPr>
            </w:pPr>
            <w:r>
              <w:rPr>
                <w:rFonts w:ascii="Times New Roman" w:hAnsi="Times New Roman"/>
                <w:b w:val="1"/>
                <w:sz w:val="28"/>
              </w:rPr>
              <w:t xml:space="preserve">Приказ </w:t>
            </w:r>
            <w:r>
              <w:rPr>
                <w:rStyle w:val="Style_4_ch"/>
                <w:rFonts w:ascii="Times New Roman" w:hAnsi="Times New Roman"/>
                <w:color w:val="000000"/>
                <w:sz w:val="28"/>
                <w:highlight w:val="white"/>
              </w:rPr>
              <w:t>№36</w:t>
            </w:r>
            <w:r>
              <w:rPr>
                <w:rStyle w:val="Style_4_ch"/>
                <w:rFonts w:ascii="Times New Roman" w:hAnsi="Times New Roman"/>
                <w:color w:val="000000"/>
                <w:sz w:val="28"/>
                <w:highlight w:val="white"/>
              </w:rPr>
              <w:t>-</w:t>
            </w:r>
            <w:r>
              <w:rPr>
                <w:rStyle w:val="Style_4_ch"/>
                <w:rFonts w:ascii="Times New Roman" w:hAnsi="Times New Roman"/>
                <w:color w:val="000000"/>
                <w:sz w:val="28"/>
                <w:highlight w:val="white"/>
              </w:rPr>
              <w:t xml:space="preserve"> </w:t>
            </w:r>
            <w:r>
              <w:rPr>
                <w:rStyle w:val="Style_4_ch"/>
                <w:rFonts w:ascii="Times New Roman" w:hAnsi="Times New Roman"/>
                <w:color w:val="000000"/>
                <w:sz w:val="28"/>
                <w:highlight w:val="white"/>
              </w:rPr>
              <w:t>д</w:t>
            </w:r>
            <w:r>
              <w:rPr>
                <w:rStyle w:val="Style_4_ch"/>
                <w:rFonts w:ascii="Times New Roman" w:hAnsi="Times New Roman"/>
                <w:color w:val="000000"/>
                <w:sz w:val="28"/>
                <w:highlight w:val="white"/>
              </w:rPr>
              <w:t xml:space="preserve"> от 29</w:t>
            </w:r>
            <w:r>
              <w:rPr>
                <w:rStyle w:val="Style_4_ch"/>
                <w:rFonts w:ascii="Times New Roman" w:hAnsi="Times New Roman"/>
                <w:color w:val="000000"/>
                <w:sz w:val="28"/>
                <w:highlight w:val="white"/>
              </w:rPr>
              <w:t>.08.20</w:t>
            </w:r>
            <w:r>
              <w:rPr>
                <w:rStyle w:val="Style_4_ch"/>
                <w:rFonts w:ascii="Times New Roman" w:hAnsi="Times New Roman"/>
                <w:color w:val="000000"/>
                <w:sz w:val="28"/>
                <w:highlight w:val="white"/>
              </w:rPr>
              <w:t>24</w:t>
            </w:r>
            <w:r>
              <w:rPr>
                <w:rFonts w:ascii="Times New Roman" w:hAnsi="Times New Roman"/>
                <w:color w:val="000000"/>
                <w:sz w:val="28"/>
                <w:highlight w:val="white"/>
              </w:rPr>
              <w:t xml:space="preserve"> г.</w:t>
            </w:r>
          </w:p>
          <w:p w14:paraId="15000000">
            <w:pPr>
              <w:pStyle w:val="Style_2"/>
              <w:spacing w:line="276" w:lineRule="auto"/>
              <w:ind/>
              <w:rPr>
                <w:rFonts w:ascii="Times New Roman" w:hAnsi="Times New Roman"/>
                <w:sz w:val="28"/>
              </w:rPr>
            </w:pPr>
            <w:r>
              <w:rPr>
                <w:rFonts w:ascii="Times New Roman" w:hAnsi="Times New Roman"/>
                <w:sz w:val="28"/>
              </w:rPr>
              <w:t>Директор МОУ «Александровская средняя общеобразовательная школа»</w:t>
            </w:r>
          </w:p>
          <w:p w14:paraId="16000000">
            <w:pPr>
              <w:pStyle w:val="Style_2"/>
              <w:spacing w:line="276" w:lineRule="auto"/>
              <w:ind/>
              <w:rPr>
                <w:rFonts w:ascii="Times New Roman" w:hAnsi="Times New Roman"/>
                <w:sz w:val="28"/>
              </w:rPr>
            </w:pPr>
            <w:r>
              <w:rPr>
                <w:rFonts w:ascii="Times New Roman" w:hAnsi="Times New Roman"/>
                <w:sz w:val="28"/>
              </w:rPr>
              <w:t xml:space="preserve">____________  С.Г. </w:t>
            </w:r>
            <w:r>
              <w:rPr>
                <w:rFonts w:ascii="Times New Roman" w:hAnsi="Times New Roman"/>
                <w:sz w:val="28"/>
              </w:rPr>
              <w:t>Шишканова</w:t>
            </w:r>
          </w:p>
          <w:p w14:paraId="17000000">
            <w:pPr>
              <w:pStyle w:val="Style_2"/>
              <w:spacing w:line="276" w:lineRule="auto"/>
              <w:ind/>
              <w:rPr>
                <w:sz w:val="28"/>
              </w:rPr>
            </w:pPr>
          </w:p>
        </w:tc>
      </w:tr>
    </w:tbl>
    <w:p w14:paraId="18000000"/>
    <w:p w14:paraId="19000000"/>
    <w:p w14:paraId="1A000000"/>
    <w:p w14:paraId="1B000000"/>
    <w:p w14:paraId="1C000000">
      <w:pPr>
        <w:spacing w:afterAutospacing="on" w:beforeAutospacing="on"/>
        <w:ind/>
        <w:jc w:val="center"/>
        <w:outlineLvl w:val="2"/>
        <w:rPr>
          <w:rFonts w:ascii="Times New Roman" w:hAnsi="Times New Roman"/>
          <w:b w:val="1"/>
          <w:color w:val="00006C"/>
          <w:sz w:val="60"/>
        </w:rPr>
      </w:pPr>
      <w:r>
        <w:rPr>
          <w:rFonts w:ascii="Times New Roman" w:hAnsi="Times New Roman"/>
          <w:b w:val="1"/>
          <w:sz w:val="60"/>
        </w:rPr>
        <w:t xml:space="preserve">РАБОЧАЯ ПРОГРАММА </w:t>
      </w:r>
    </w:p>
    <w:p w14:paraId="1D000000">
      <w:pPr>
        <w:ind/>
        <w:jc w:val="center"/>
        <w:rPr>
          <w:rFonts w:ascii="Times New Roman" w:hAnsi="Times New Roman"/>
          <w:color w:val="000000"/>
          <w:sz w:val="48"/>
        </w:rPr>
      </w:pPr>
      <w:r>
        <w:rPr>
          <w:rFonts w:ascii="Times New Roman" w:hAnsi="Times New Roman"/>
          <w:sz w:val="48"/>
        </w:rPr>
        <w:t>учебного курса «</w:t>
      </w:r>
      <w:r>
        <w:rPr>
          <w:rFonts w:ascii="Times New Roman" w:hAnsi="Times New Roman"/>
          <w:color w:val="000000"/>
          <w:sz w:val="48"/>
        </w:rPr>
        <w:t>Русский родной язык»</w:t>
      </w:r>
    </w:p>
    <w:p w14:paraId="1E000000">
      <w:pPr>
        <w:ind/>
        <w:jc w:val="center"/>
        <w:rPr>
          <w:rFonts w:ascii="Times New Roman" w:hAnsi="Times New Roman"/>
          <w:i w:val="1"/>
          <w:color w:val="000000"/>
          <w:sz w:val="48"/>
        </w:rPr>
      </w:pPr>
      <w:r>
        <w:rPr>
          <w:rFonts w:ascii="Times New Roman" w:hAnsi="Times New Roman"/>
          <w:color w:val="000000"/>
          <w:sz w:val="48"/>
        </w:rPr>
        <w:t xml:space="preserve"> в 4 классе</w:t>
      </w:r>
    </w:p>
    <w:p w14:paraId="1F000000">
      <w:pPr>
        <w:rPr>
          <w:sz w:val="28"/>
        </w:rPr>
      </w:pPr>
    </w:p>
    <w:p w14:paraId="20000000"/>
    <w:p w14:paraId="21000000"/>
    <w:p w14:paraId="22000000">
      <w:pPr>
        <w:ind w:firstLine="0" w:left="5103"/>
        <w:jc w:val="right"/>
        <w:rPr>
          <w:rFonts w:ascii="Times New Roman" w:hAnsi="Times New Roman"/>
          <w:sz w:val="28"/>
        </w:rPr>
      </w:pPr>
      <w:r>
        <w:rPr>
          <w:rFonts w:ascii="Times New Roman" w:hAnsi="Times New Roman"/>
          <w:sz w:val="28"/>
        </w:rPr>
        <w:t xml:space="preserve">Составитель: </w:t>
      </w:r>
    </w:p>
    <w:p w14:paraId="23000000">
      <w:pPr>
        <w:ind w:firstLine="0" w:left="5103"/>
        <w:jc w:val="right"/>
        <w:rPr>
          <w:rFonts w:ascii="Times New Roman" w:hAnsi="Times New Roman"/>
          <w:color w:val="000000"/>
          <w:sz w:val="28"/>
        </w:rPr>
      </w:pPr>
      <w:r>
        <w:rPr>
          <w:rFonts w:ascii="Times New Roman" w:hAnsi="Times New Roman"/>
          <w:sz w:val="28"/>
        </w:rPr>
        <w:t xml:space="preserve">учитель </w:t>
      </w:r>
      <w:r>
        <w:rPr>
          <w:rFonts w:ascii="Times New Roman" w:hAnsi="Times New Roman"/>
          <w:color w:val="000000"/>
          <w:sz w:val="28"/>
        </w:rPr>
        <w:t>начальных классов</w:t>
      </w:r>
    </w:p>
    <w:p w14:paraId="24000000">
      <w:pPr>
        <w:ind w:firstLine="0" w:left="5103"/>
        <w:jc w:val="right"/>
        <w:rPr>
          <w:rFonts w:ascii="Times New Roman" w:hAnsi="Times New Roman"/>
          <w:color w:val="000000"/>
          <w:sz w:val="28"/>
        </w:rPr>
      </w:pPr>
      <w:r>
        <w:rPr>
          <w:rFonts w:ascii="Times New Roman" w:hAnsi="Times New Roman"/>
          <w:color w:val="000000"/>
          <w:sz w:val="28"/>
        </w:rPr>
        <w:t xml:space="preserve"> Лапшова Н.Ю.</w:t>
      </w:r>
    </w:p>
    <w:p w14:paraId="25000000">
      <w:pPr>
        <w:ind/>
        <w:jc w:val="right"/>
        <w:rPr>
          <w:rFonts w:ascii="Times New Roman" w:hAnsi="Times New Roman"/>
        </w:rPr>
      </w:pPr>
    </w:p>
    <w:p w14:paraId="26000000">
      <w:pPr>
        <w:ind/>
        <w:jc w:val="right"/>
      </w:pPr>
    </w:p>
    <w:p w14:paraId="27000000">
      <w:pPr>
        <w:ind/>
        <w:jc w:val="right"/>
      </w:pPr>
    </w:p>
    <w:p w14:paraId="28000000">
      <w:pPr>
        <w:ind/>
        <w:jc w:val="right"/>
      </w:pPr>
    </w:p>
    <w:p w14:paraId="29000000">
      <w:pPr>
        <w:ind/>
        <w:jc w:val="center"/>
        <w:rPr>
          <w:rFonts w:ascii="Times New Roman" w:hAnsi="Times New Roman"/>
          <w:b w:val="1"/>
          <w:sz w:val="28"/>
        </w:rPr>
      </w:pPr>
      <w:r>
        <w:rPr>
          <w:rFonts w:ascii="Times New Roman" w:hAnsi="Times New Roman"/>
          <w:b w:val="1"/>
          <w:sz w:val="28"/>
        </w:rPr>
        <w:t>2024</w:t>
      </w:r>
    </w:p>
    <w:p w14:paraId="2A000000">
      <w:pPr>
        <w:ind/>
        <w:jc w:val="right"/>
        <w:rPr>
          <w:rFonts w:ascii="Times New Roman" w:hAnsi="Times New Roman"/>
          <w:sz w:val="28"/>
        </w:rPr>
      </w:pPr>
    </w:p>
    <w:p w14:paraId="2B000000">
      <w:pPr>
        <w:rPr>
          <w:rFonts w:ascii="Times New Roman" w:hAnsi="Times New Roman"/>
          <w:b w:val="1"/>
          <w:sz w:val="24"/>
        </w:rPr>
      </w:pPr>
      <w:r>
        <w:rPr>
          <w:rFonts w:ascii="Times New Roman" w:hAnsi="Times New Roman"/>
          <w:b w:val="1"/>
          <w:sz w:val="28"/>
        </w:rPr>
        <w:t xml:space="preserve">                                                      </w:t>
      </w:r>
      <w:r>
        <w:rPr>
          <w:rFonts w:ascii="Times New Roman" w:hAnsi="Times New Roman"/>
          <w:b w:val="1"/>
          <w:sz w:val="24"/>
        </w:rPr>
        <w:t>Пояснительная записка</w:t>
      </w:r>
    </w:p>
    <w:p w14:paraId="2C000000">
      <w:pPr>
        <w:ind/>
        <w:jc w:val="both"/>
        <w:rPr>
          <w:rFonts w:ascii="Times New Roman" w:hAnsi="Times New Roman"/>
          <w:sz w:val="24"/>
        </w:rPr>
      </w:pPr>
      <w:r>
        <w:rPr>
          <w:rFonts w:ascii="Times New Roman" w:hAnsi="Times New Roman"/>
          <w:sz w:val="24"/>
        </w:rPr>
        <w:t>Нормативную правовую основу настоящей примерной программы по учебному предмету «Русский родной язык» составляют следующие документы:</w:t>
      </w:r>
    </w:p>
    <w:p w14:paraId="2D000000">
      <w:pPr>
        <w:ind/>
        <w:jc w:val="both"/>
        <w:rPr>
          <w:rFonts w:ascii="Times New Roman" w:hAnsi="Times New Roman"/>
          <w:sz w:val="24"/>
        </w:rPr>
      </w:pPr>
      <w:r>
        <w:rPr>
          <w:rFonts w:ascii="Times New Roman" w:hAnsi="Times New Roman"/>
          <w:sz w:val="24"/>
        </w:rPr>
        <w:t xml:space="preserve">Федеральный закон от 29 декабря 2012 г. № 273-ФЗ «Об образовании </w:t>
      </w:r>
      <w:r>
        <w:rPr>
          <w:rFonts w:ascii="Times New Roman" w:hAnsi="Times New Roman"/>
          <w:sz w:val="24"/>
        </w:rPr>
        <w:br/>
      </w:r>
      <w:r>
        <w:rPr>
          <w:rFonts w:ascii="Times New Roman" w:hAnsi="Times New Roman"/>
          <w:sz w:val="24"/>
        </w:rPr>
        <w:t>в Российской Федерации» (далее – Федеральный закон об образовании)</w:t>
      </w:r>
      <w:r>
        <w:rPr>
          <w:rFonts w:ascii="Times New Roman" w:hAnsi="Times New Roman"/>
          <w:sz w:val="24"/>
        </w:rPr>
        <w:t>;Ф</w:t>
      </w:r>
      <w:r>
        <w:rPr>
          <w:rFonts w:ascii="Times New Roman" w:hAnsi="Times New Roman"/>
          <w:sz w:val="24"/>
        </w:rPr>
        <w:t>едеральный закон от 03августа.2018 г. № 317-ФЗ «О внесении изменений в статьи 11 и 14 Федерального закона «Об образовании в Российской Федерации»;</w:t>
      </w:r>
    </w:p>
    <w:p w14:paraId="2E000000">
      <w:pPr>
        <w:ind/>
        <w:jc w:val="both"/>
        <w:rPr>
          <w:rFonts w:ascii="Times New Roman" w:hAnsi="Times New Roman"/>
          <w:sz w:val="24"/>
        </w:rPr>
      </w:pPr>
      <w:r>
        <w:rPr>
          <w:rFonts w:ascii="Times New Roman" w:hAnsi="Times New Roman"/>
          <w:sz w:val="24"/>
        </w:rPr>
        <w:t>Закон Российской Федерации от 25 октября 1991 г. № 1807-1 «О языках народов Российской Федерации» (в редакции Федерального закона № 185-ФЗ);</w:t>
      </w:r>
    </w:p>
    <w:p w14:paraId="2F000000">
      <w:pPr>
        <w:ind/>
        <w:jc w:val="both"/>
        <w:rPr>
          <w:rFonts w:ascii="Times New Roman" w:hAnsi="Times New Roman"/>
          <w:sz w:val="24"/>
        </w:rPr>
      </w:pPr>
      <w:r>
        <w:rPr>
          <w:rFonts w:ascii="Times New Roman" w:hAnsi="Times New Roman"/>
          <w:sz w:val="24"/>
        </w:rPr>
        <w:t xml:space="preserve">приказ Министерства образования и науки Российской Федерации </w:t>
      </w:r>
      <w:r>
        <w:rPr>
          <w:rFonts w:ascii="Times New Roman" w:hAnsi="Times New Roman"/>
          <w:sz w:val="24"/>
        </w:rPr>
        <w:br/>
      </w:r>
      <w:r>
        <w:rPr>
          <w:rFonts w:ascii="Times New Roman" w:hAnsi="Times New Roman"/>
          <w:sz w:val="24"/>
        </w:rPr>
        <w:t xml:space="preserve">от 6 октября 2009 года № 373 «Об утверждении федерального государственного образовательного стандарта начального общего образования» (в редакции приказа </w:t>
      </w:r>
      <w:r>
        <w:rPr>
          <w:rFonts w:ascii="Times New Roman" w:hAnsi="Times New Roman"/>
          <w:sz w:val="24"/>
        </w:rPr>
        <w:t>Минобрнауки</w:t>
      </w:r>
      <w:r>
        <w:rPr>
          <w:rFonts w:ascii="Times New Roman" w:hAnsi="Times New Roman"/>
          <w:sz w:val="24"/>
        </w:rPr>
        <w:t xml:space="preserve"> России от 31 декабря 2015 г. № 1576);</w:t>
      </w:r>
    </w:p>
    <w:p w14:paraId="30000000">
      <w:pPr>
        <w:ind/>
        <w:jc w:val="both"/>
        <w:rPr>
          <w:rFonts w:ascii="Times New Roman" w:hAnsi="Times New Roman"/>
          <w:sz w:val="24"/>
        </w:rPr>
      </w:pPr>
      <w:r>
        <w:rPr>
          <w:rFonts w:ascii="Times New Roman" w:hAnsi="Times New Roman"/>
          <w:sz w:val="24"/>
        </w:rPr>
        <w:t xml:space="preserve">приказ Министерства образования и науки Российской Федерации </w:t>
      </w:r>
      <w:r>
        <w:rPr>
          <w:rFonts w:ascii="Times New Roman" w:hAnsi="Times New Roman"/>
          <w:sz w:val="24"/>
        </w:rPr>
        <w:br/>
      </w:r>
      <w:r>
        <w:rPr>
          <w:rFonts w:ascii="Times New Roman" w:hAnsi="Times New Roman"/>
          <w:sz w:val="24"/>
        </w:rPr>
        <w:t xml:space="preserve">от 17 декабря 2010 г. № 1897 «Об утверждении федерального государственного образовательного стандарта основного общего образования» (в редакции приказа </w:t>
      </w:r>
      <w:r>
        <w:rPr>
          <w:rFonts w:ascii="Times New Roman" w:hAnsi="Times New Roman"/>
          <w:sz w:val="24"/>
        </w:rPr>
        <w:t>Минобрнауки</w:t>
      </w:r>
      <w:r>
        <w:rPr>
          <w:rFonts w:ascii="Times New Roman" w:hAnsi="Times New Roman"/>
          <w:sz w:val="24"/>
        </w:rPr>
        <w:t xml:space="preserve"> России от 31 декабря 2015 г. № 1577).</w:t>
      </w:r>
    </w:p>
    <w:p w14:paraId="31000000">
      <w:pPr>
        <w:ind/>
        <w:jc w:val="both"/>
        <w:rPr>
          <w:rFonts w:ascii="Times New Roman" w:hAnsi="Times New Roman"/>
          <w:sz w:val="24"/>
        </w:rPr>
      </w:pPr>
      <w:r>
        <w:rPr>
          <w:rFonts w:ascii="Times New Roman" w:hAnsi="Times New Roman"/>
          <w:sz w:val="24"/>
        </w:rPr>
        <w:t>Программа разработана на основе требований федерального государственного образовательного стандарта начального общего образования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w:t>
      </w:r>
      <w:r>
        <w:rPr>
          <w:rFonts w:ascii="Times New Roman" w:hAnsi="Times New Roman"/>
          <w:sz w:val="24"/>
        </w:rPr>
        <w:t xml:space="preserve"> .</w:t>
      </w:r>
    </w:p>
    <w:p w14:paraId="32000000">
      <w:pPr>
        <w:ind/>
        <w:jc w:val="both"/>
        <w:rPr>
          <w:rFonts w:ascii="Times New Roman" w:hAnsi="Times New Roman"/>
          <w:sz w:val="24"/>
        </w:rPr>
      </w:pPr>
      <w:r>
        <w:rPr>
          <w:rFonts w:ascii="Times New Roman" w:hAnsi="Times New Roman"/>
          <w:sz w:val="24"/>
        </w:rPr>
        <w:t>На изучение материала отведено 34 часа, из расчета 1 час в неделю.</w:t>
      </w:r>
    </w:p>
    <w:p w14:paraId="33000000">
      <w:pPr>
        <w:spacing w:after="0" w:line="360" w:lineRule="auto"/>
        <w:ind w:firstLine="709" w:left="0"/>
        <w:jc w:val="both"/>
        <w:rPr>
          <w:rFonts w:ascii="Times New Roman" w:hAnsi="Times New Roman"/>
          <w:b w:val="1"/>
          <w:i w:val="1"/>
          <w:sz w:val="24"/>
        </w:rPr>
      </w:pPr>
      <w:r>
        <w:rPr>
          <w:rFonts w:ascii="Times New Roman" w:hAnsi="Times New Roman"/>
          <w:b w:val="1"/>
          <w:i w:val="1"/>
          <w:sz w:val="24"/>
        </w:rPr>
        <w:t>Цели изучения учебного предмета «Русский родной  язык»</w:t>
      </w:r>
    </w:p>
    <w:p w14:paraId="34000000">
      <w:pPr>
        <w:spacing w:after="0" w:line="360" w:lineRule="auto"/>
        <w:ind w:firstLine="708" w:left="0"/>
        <w:jc w:val="both"/>
        <w:rPr>
          <w:rFonts w:ascii="Times New Roman" w:hAnsi="Times New Roman"/>
          <w:sz w:val="24"/>
        </w:rPr>
      </w:pPr>
      <w:r>
        <w:rPr>
          <w:rFonts w:ascii="Times New Roman" w:hAnsi="Times New Roman"/>
          <w:sz w:val="24"/>
        </w:rPr>
        <w:t>Программа учебного предмета «Русский родной язык» разработана для организаций, реализующих программы начального общего образования.</w:t>
      </w:r>
    </w:p>
    <w:p w14:paraId="35000000">
      <w:pPr>
        <w:spacing w:after="0" w:line="360" w:lineRule="auto"/>
        <w:ind w:firstLine="709" w:left="0"/>
        <w:jc w:val="both"/>
        <w:rPr>
          <w:rFonts w:ascii="Times New Roman" w:hAnsi="Times New Roman"/>
          <w:sz w:val="24"/>
        </w:rPr>
      </w:pPr>
      <w:r>
        <w:rPr>
          <w:rFonts w:ascii="Times New Roman" w:hAnsi="Times New Roman"/>
          <w:sz w:val="24"/>
        </w:rP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w:t>
      </w:r>
      <w:r>
        <w:rPr>
          <w:rFonts w:ascii="Times New Roman" w:hAnsi="Times New Roman"/>
          <w:sz w:val="24"/>
        </w:rPr>
        <w:t>языка, входящего</w:t>
      </w:r>
      <w:r>
        <w:rPr>
          <w:rFonts w:ascii="Times New Roman" w:hAnsi="Times New Roman"/>
          <w:sz w:val="24"/>
        </w:rPr>
        <w:t xml:space="preserve">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14:paraId="36000000">
      <w:pPr>
        <w:spacing w:after="0" w:line="360" w:lineRule="auto"/>
        <w:ind w:firstLine="709" w:left="0"/>
        <w:jc w:val="both"/>
        <w:rPr>
          <w:rFonts w:ascii="Times New Roman" w:hAnsi="Times New Roman"/>
          <w:sz w:val="24"/>
        </w:rPr>
      </w:pPr>
      <w:r>
        <w:rPr>
          <w:rFonts w:ascii="Times New Roman" w:hAnsi="Times New Roman"/>
          <w:sz w:val="24"/>
        </w:rPr>
        <w:t>В соответствии с этим курс русского родного языка направлен на достижение следующих целей:</w:t>
      </w:r>
    </w:p>
    <w:p w14:paraId="37000000">
      <w:pPr>
        <w:numPr>
          <w:ilvl w:val="0"/>
          <w:numId w:val="1"/>
        </w:numPr>
        <w:spacing w:after="0" w:line="360" w:lineRule="auto"/>
        <w:ind w:firstLine="709" w:left="0"/>
        <w:jc w:val="both"/>
        <w:rPr>
          <w:rFonts w:ascii="Times New Roman" w:hAnsi="Times New Roman"/>
          <w:sz w:val="24"/>
        </w:rPr>
      </w:pPr>
      <w:r>
        <w:rPr>
          <w:rFonts w:ascii="Times New Roman" w:hAnsi="Times New Roman"/>
          <w:sz w:val="24"/>
        </w:rPr>
        <w:t xml:space="preserve">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w:t>
      </w:r>
      <w:r>
        <w:rPr>
          <w:rFonts w:ascii="Times New Roman" w:hAnsi="Times New Roman"/>
          <w:sz w:val="24"/>
        </w:rPr>
        <w:t>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14:paraId="38000000">
      <w:pPr>
        <w:numPr>
          <w:ilvl w:val="0"/>
          <w:numId w:val="1"/>
        </w:numPr>
        <w:spacing w:after="0" w:line="360" w:lineRule="auto"/>
        <w:ind w:firstLine="709" w:left="0"/>
        <w:jc w:val="both"/>
        <w:rPr>
          <w:rFonts w:ascii="Times New Roman" w:hAnsi="Times New Roman"/>
          <w:sz w:val="24"/>
        </w:rPr>
      </w:pPr>
      <w:r>
        <w:rPr>
          <w:rFonts w:ascii="Times New Roman" w:hAnsi="Times New Roman"/>
          <w:sz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14:paraId="39000000">
      <w:pPr>
        <w:numPr>
          <w:ilvl w:val="0"/>
          <w:numId w:val="1"/>
        </w:numPr>
        <w:spacing w:after="0" w:line="360" w:lineRule="auto"/>
        <w:ind w:firstLine="709" w:left="0"/>
        <w:jc w:val="both"/>
        <w:rPr>
          <w:rFonts w:ascii="Times New Roman" w:hAnsi="Times New Roman"/>
          <w:sz w:val="24"/>
        </w:rPr>
      </w:pPr>
      <w:r>
        <w:rPr>
          <w:rFonts w:ascii="Times New Roman" w:hAnsi="Times New Roman"/>
          <w:sz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14:paraId="3A000000">
      <w:pPr>
        <w:numPr>
          <w:ilvl w:val="0"/>
          <w:numId w:val="1"/>
        </w:numPr>
        <w:spacing w:after="0" w:line="360" w:lineRule="auto"/>
        <w:ind w:firstLine="709" w:left="0"/>
        <w:jc w:val="both"/>
        <w:rPr>
          <w:rFonts w:ascii="Times New Roman" w:hAnsi="Times New Roman"/>
          <w:sz w:val="24"/>
        </w:rPr>
      </w:pPr>
      <w:r>
        <w:rPr>
          <w:rFonts w:ascii="Times New Roman" w:hAnsi="Times New Roman"/>
          <w:sz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3B000000">
      <w:pPr>
        <w:numPr>
          <w:ilvl w:val="0"/>
          <w:numId w:val="1"/>
        </w:numPr>
        <w:spacing w:after="0" w:line="360" w:lineRule="auto"/>
        <w:ind w:firstLine="709" w:left="0"/>
        <w:jc w:val="both"/>
        <w:rPr>
          <w:rFonts w:ascii="Times New Roman" w:hAnsi="Times New Roman"/>
          <w:sz w:val="24"/>
        </w:rPr>
      </w:pPr>
      <w:r>
        <w:rPr>
          <w:rFonts w:ascii="Times New Roman" w:hAnsi="Times New Roman"/>
          <w:sz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3C000000">
      <w:pPr>
        <w:numPr>
          <w:ilvl w:val="0"/>
          <w:numId w:val="1"/>
        </w:numPr>
        <w:spacing w:after="0" w:line="360" w:lineRule="auto"/>
        <w:ind w:firstLine="709" w:left="0"/>
        <w:jc w:val="both"/>
        <w:rPr>
          <w:rFonts w:ascii="Times New Roman" w:hAnsi="Times New Roman"/>
          <w:sz w:val="24"/>
        </w:rPr>
      </w:pPr>
      <w:r>
        <w:rPr>
          <w:rFonts w:ascii="Times New Roman" w:hAnsi="Times New Roman"/>
          <w:sz w:val="24"/>
        </w:rPr>
        <w:t>приобретение практического опыта исследовательской работы по русскому языку, воспитание самостоятельности в приобретении знаний.</w:t>
      </w:r>
    </w:p>
    <w:p w14:paraId="3D000000">
      <w:pPr>
        <w:spacing w:after="0" w:line="360" w:lineRule="auto"/>
        <w:ind/>
        <w:jc w:val="both"/>
        <w:rPr>
          <w:rFonts w:ascii="Times New Roman" w:hAnsi="Times New Roman"/>
          <w:b w:val="1"/>
          <w:i w:val="1"/>
          <w:sz w:val="24"/>
        </w:rPr>
      </w:pPr>
    </w:p>
    <w:p w14:paraId="3E000000">
      <w:pPr>
        <w:pStyle w:val="Style_5"/>
        <w:spacing w:after="0" w:line="360" w:lineRule="auto"/>
        <w:ind w:firstLine="0" w:left="567"/>
        <w:jc w:val="both"/>
        <w:rPr>
          <w:rFonts w:ascii="Times New Roman" w:hAnsi="Times New Roman"/>
          <w:b w:val="1"/>
          <w:i w:val="1"/>
          <w:sz w:val="24"/>
        </w:rPr>
      </w:pPr>
      <w:r>
        <w:rPr>
          <w:rFonts w:ascii="Times New Roman" w:hAnsi="Times New Roman"/>
          <w:b w:val="1"/>
          <w:i w:val="1"/>
          <w:sz w:val="24"/>
        </w:rPr>
        <w:t>Общая характеристика учебного предмета «Русский родной язык»</w:t>
      </w:r>
    </w:p>
    <w:p w14:paraId="3F000000">
      <w:pPr>
        <w:pStyle w:val="Style_5"/>
        <w:spacing w:after="0" w:line="360" w:lineRule="auto"/>
        <w:ind w:firstLine="0" w:left="567"/>
        <w:jc w:val="both"/>
        <w:rPr>
          <w:rFonts w:ascii="Times New Roman" w:hAnsi="Times New Roman"/>
          <w:sz w:val="24"/>
        </w:rPr>
      </w:pPr>
      <w:r>
        <w:rPr>
          <w:rFonts w:ascii="Times New Roman" w:hAnsi="Times New Roman"/>
          <w:sz w:val="24"/>
        </w:rPr>
        <w:t xml:space="preserve">               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14:paraId="40000000">
      <w:pPr>
        <w:pStyle w:val="Style_5"/>
        <w:spacing w:after="0" w:line="360" w:lineRule="auto"/>
        <w:ind w:firstLine="0" w:left="567"/>
        <w:jc w:val="both"/>
        <w:rPr>
          <w:rFonts w:ascii="Times New Roman" w:hAnsi="Times New Roman"/>
          <w:sz w:val="24"/>
        </w:rPr>
      </w:pPr>
      <w:r>
        <w:rPr>
          <w:rFonts w:ascii="Times New Roman" w:hAnsi="Times New Roman"/>
          <w:sz w:val="24"/>
        </w:rPr>
        <w:t xml:space="preserve">              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w:t>
      </w:r>
      <w:r>
        <w:rPr>
          <w:rFonts w:ascii="Times New Roman" w:hAnsi="Times New Roman"/>
          <w:sz w:val="24"/>
        </w:rPr>
        <w:t xml:space="preserve">самообразования и самореализации личности. Обучение русскому родному языку совершенствует нравственную и коммуникативную культуру ученика. </w:t>
      </w:r>
    </w:p>
    <w:p w14:paraId="41000000">
      <w:pPr>
        <w:pStyle w:val="Style_5"/>
        <w:spacing w:after="0" w:line="360" w:lineRule="auto"/>
        <w:ind w:firstLine="0" w:left="567"/>
        <w:jc w:val="both"/>
        <w:rPr>
          <w:rFonts w:ascii="Times New Roman" w:hAnsi="Times New Roman"/>
          <w:sz w:val="24"/>
        </w:rPr>
      </w:pPr>
      <w:r>
        <w:rPr>
          <w:rFonts w:ascii="Times New Roman" w:hAnsi="Times New Roman"/>
          <w:sz w:val="24"/>
        </w:rPr>
        <w:t xml:space="preserve">              Содержание курса «Русский родной язык» направлено на удовлетворение потребности </w:t>
      </w:r>
      <w:r>
        <w:rPr>
          <w:rFonts w:ascii="Times New Roman" w:hAnsi="Times New Roman"/>
          <w:sz w:val="24"/>
        </w:rPr>
        <w:t>обучающихся</w:t>
      </w:r>
      <w:r>
        <w:rPr>
          <w:rFonts w:ascii="Times New Roman" w:hAnsi="Times New Roman"/>
          <w:sz w:val="24"/>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14:paraId="42000000">
      <w:pPr>
        <w:pStyle w:val="Style_5"/>
        <w:spacing w:after="0" w:line="360" w:lineRule="auto"/>
        <w:ind w:firstLine="0" w:left="567"/>
        <w:jc w:val="both"/>
        <w:rPr>
          <w:rFonts w:ascii="Times New Roman" w:hAnsi="Times New Roman"/>
          <w:strike w:val="1"/>
          <w:sz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r>
        <w:rPr>
          <w:rFonts w:ascii="Times New Roman" w:hAnsi="Times New Roman"/>
          <w:sz w:val="24"/>
        </w:rPr>
        <w:t>социокультурный</w:t>
      </w:r>
      <w:r>
        <w:rPr>
          <w:rFonts w:ascii="Times New Roman" w:hAnsi="Times New Roman"/>
          <w:sz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14:paraId="43000000">
      <w:pPr>
        <w:pStyle w:val="Style_5"/>
        <w:spacing w:after="0" w:line="360" w:lineRule="auto"/>
        <w:ind w:firstLine="0" w:left="567"/>
        <w:jc w:val="both"/>
        <w:rPr>
          <w:rFonts w:ascii="Times New Roman" w:hAnsi="Times New Roman"/>
          <w:sz w:val="24"/>
        </w:rPr>
      </w:pPr>
      <w:r>
        <w:rPr>
          <w:rFonts w:ascii="Times New Roman" w:hAnsi="Times New Roman"/>
          <w:sz w:val="24"/>
        </w:rPr>
        <w:t xml:space="preserve">              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14:paraId="44000000">
      <w:pPr>
        <w:pStyle w:val="Style_5"/>
        <w:spacing w:after="0" w:line="360" w:lineRule="auto"/>
        <w:ind w:firstLine="0" w:left="567"/>
        <w:jc w:val="both"/>
        <w:rPr>
          <w:rFonts w:ascii="Times New Roman" w:hAnsi="Times New Roman"/>
          <w:sz w:val="24"/>
        </w:rPr>
      </w:pPr>
      <w:r>
        <w:rPr>
          <w:rFonts w:ascii="Times New Roman" w:hAnsi="Times New Roman"/>
          <w:sz w:val="24"/>
        </w:rPr>
        <w:t xml:space="preserve">              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14:paraId="45000000">
      <w:pPr>
        <w:pStyle w:val="Style_5"/>
        <w:spacing w:after="0" w:line="360" w:lineRule="auto"/>
        <w:ind w:firstLine="0" w:left="567" w:right="11"/>
        <w:jc w:val="both"/>
        <w:rPr>
          <w:rFonts w:ascii="Times New Roman" w:hAnsi="Times New Roman"/>
          <w:sz w:val="24"/>
        </w:rPr>
      </w:pPr>
      <w:r>
        <w:rPr>
          <w:rFonts w:ascii="Times New Roman" w:hAnsi="Times New Roman"/>
          <w:sz w:val="24"/>
        </w:rPr>
        <w:t xml:space="preserve">              Программой предусматривается расширение </w:t>
      </w:r>
      <w:r>
        <w:rPr>
          <w:rFonts w:ascii="Times New Roman" w:hAnsi="Times New Roman"/>
          <w:sz w:val="24"/>
        </w:rPr>
        <w:t>межпредметного</w:t>
      </w:r>
      <w:r>
        <w:rPr>
          <w:rFonts w:ascii="Times New Roman" w:hAnsi="Times New Roman"/>
          <w:sz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46000000">
      <w:pPr>
        <w:pStyle w:val="Style_5"/>
        <w:spacing w:after="0" w:line="360" w:lineRule="auto"/>
        <w:ind w:firstLine="0" w:left="567" w:right="11"/>
        <w:jc w:val="both"/>
        <w:rPr>
          <w:rFonts w:ascii="Times New Roman" w:hAnsi="Times New Roman"/>
          <w:sz w:val="24"/>
        </w:rPr>
      </w:pPr>
    </w:p>
    <w:p w14:paraId="47000000">
      <w:pPr>
        <w:pStyle w:val="Style_5"/>
        <w:tabs>
          <w:tab w:leader="none" w:pos="993" w:val="left"/>
        </w:tabs>
        <w:spacing w:after="0" w:line="360" w:lineRule="auto"/>
        <w:ind w:firstLine="0" w:left="567"/>
        <w:jc w:val="both"/>
        <w:rPr>
          <w:rFonts w:ascii="Times New Roman" w:hAnsi="Times New Roman"/>
          <w:b w:val="1"/>
          <w:i w:val="1"/>
          <w:sz w:val="24"/>
        </w:rPr>
      </w:pPr>
      <w:r>
        <w:rPr>
          <w:rFonts w:ascii="Times New Roman" w:hAnsi="Times New Roman"/>
          <w:b w:val="1"/>
          <w:i w:val="1"/>
          <w:sz w:val="24"/>
        </w:rPr>
        <w:t>Место учебного предмета «Русский родной язык» в учебном плане</w:t>
      </w:r>
    </w:p>
    <w:p w14:paraId="48000000">
      <w:pPr>
        <w:pStyle w:val="Style_5"/>
        <w:spacing w:after="0" w:line="360" w:lineRule="auto"/>
        <w:ind w:firstLine="0" w:left="567"/>
        <w:jc w:val="both"/>
        <w:rPr>
          <w:rFonts w:ascii="Times New Roman" w:hAnsi="Times New Roman"/>
          <w:sz w:val="24"/>
        </w:rPr>
      </w:pPr>
      <w:r>
        <w:rPr>
          <w:rFonts w:ascii="Times New Roman" w:hAnsi="Times New Roman"/>
          <w:sz w:val="24"/>
        </w:rPr>
        <w:t>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объеме 34 часа (1 час в неделю, 34 учебных недели)</w:t>
      </w:r>
    </w:p>
    <w:p w14:paraId="49000000">
      <w:pPr>
        <w:pStyle w:val="Style_5"/>
        <w:spacing w:after="0" w:line="360" w:lineRule="auto"/>
        <w:ind w:firstLine="0" w:left="567"/>
        <w:jc w:val="both"/>
        <w:rPr>
          <w:rFonts w:ascii="Times New Roman" w:hAnsi="Times New Roman"/>
          <w:b w:val="1"/>
          <w:sz w:val="24"/>
        </w:rPr>
      </w:pPr>
    </w:p>
    <w:p w14:paraId="4A000000">
      <w:pPr>
        <w:pStyle w:val="Style_5"/>
        <w:spacing w:after="0" w:line="360" w:lineRule="auto"/>
        <w:ind w:firstLine="0" w:left="567"/>
        <w:jc w:val="both"/>
        <w:rPr>
          <w:rFonts w:ascii="Times New Roman" w:hAnsi="Times New Roman"/>
          <w:b w:val="1"/>
          <w:sz w:val="24"/>
        </w:rPr>
      </w:pPr>
      <w:r>
        <w:rPr>
          <w:rFonts w:ascii="Times New Roman" w:hAnsi="Times New Roman"/>
          <w:b w:val="1"/>
          <w:sz w:val="24"/>
        </w:rPr>
        <w:t>Формируемые УУД:</w:t>
      </w:r>
    </w:p>
    <w:p w14:paraId="4B000000">
      <w:pPr>
        <w:pStyle w:val="Style_6"/>
        <w:spacing w:after="0" w:before="0" w:line="360" w:lineRule="auto"/>
        <w:ind/>
        <w:jc w:val="both"/>
      </w:pPr>
      <w:r>
        <w:rPr>
          <w:b w:val="1"/>
        </w:rPr>
        <w:t>Личностные:</w:t>
      </w:r>
    </w:p>
    <w:p w14:paraId="4C000000">
      <w:pPr>
        <w:pStyle w:val="Style_6"/>
        <w:spacing w:after="0" w:before="0" w:line="360" w:lineRule="auto"/>
        <w:ind/>
        <w:jc w:val="both"/>
      </w:pPr>
      <w:r>
        <w:t>У учащихся будут сформированы:</w:t>
      </w:r>
    </w:p>
    <w:p w14:paraId="4D000000">
      <w:pPr>
        <w:pStyle w:val="Style_6"/>
        <w:numPr>
          <w:ilvl w:val="0"/>
          <w:numId w:val="2"/>
        </w:numPr>
        <w:spacing w:after="0" w:before="0" w:line="360" w:lineRule="auto"/>
        <w:ind w:firstLine="142" w:left="0"/>
        <w:jc w:val="both"/>
      </w:pPr>
      <w:r>
        <w:t>ориентация в нравственном содержании и смысле поступков как собственных, так и окружающих люде</w:t>
      </w:r>
      <w:r>
        <w:t>й(</w:t>
      </w:r>
      <w:r>
        <w:t>на уровне, соответствующем возрасту);</w:t>
      </w:r>
    </w:p>
    <w:p w14:paraId="4E000000">
      <w:pPr>
        <w:pStyle w:val="Style_6"/>
        <w:numPr>
          <w:ilvl w:val="0"/>
          <w:numId w:val="2"/>
        </w:numPr>
        <w:spacing w:after="0" w:before="0" w:line="360" w:lineRule="auto"/>
        <w:ind w:firstLine="142" w:left="0"/>
        <w:jc w:val="both"/>
      </w:pPr>
      <w:r>
        <w:t>осознание роли речи в общении людей;</w:t>
      </w:r>
    </w:p>
    <w:p w14:paraId="4F000000">
      <w:pPr>
        <w:pStyle w:val="Style_6"/>
        <w:numPr>
          <w:ilvl w:val="0"/>
          <w:numId w:val="2"/>
        </w:numPr>
        <w:spacing w:after="0" w:before="0" w:line="360" w:lineRule="auto"/>
        <w:ind w:firstLine="142" w:left="0"/>
        <w:jc w:val="both"/>
      </w:pPr>
      <w:r>
        <w:t>понимание богатства и разнообразия языковых сре</w:t>
      </w:r>
      <w:r>
        <w:t>дств дл</w:t>
      </w:r>
      <w:r>
        <w:t>я выражения мыслей и чувств; внимание к мелодичности народной звучащей речи;</w:t>
      </w:r>
    </w:p>
    <w:p w14:paraId="50000000">
      <w:pPr>
        <w:pStyle w:val="Style_6"/>
        <w:numPr>
          <w:ilvl w:val="0"/>
          <w:numId w:val="2"/>
        </w:numPr>
        <w:spacing w:after="0" w:before="0" w:line="360" w:lineRule="auto"/>
        <w:ind w:firstLine="142" w:left="0"/>
        <w:jc w:val="both"/>
      </w:pPr>
      <w:r>
        <w:t>устойчивой учебно-познавательной мотивации учения, интереса к изучению курса развития речи;</w:t>
      </w:r>
    </w:p>
    <w:p w14:paraId="51000000">
      <w:pPr>
        <w:pStyle w:val="Style_6"/>
        <w:numPr>
          <w:ilvl w:val="0"/>
          <w:numId w:val="2"/>
        </w:numPr>
        <w:spacing w:after="0" w:before="0" w:line="360" w:lineRule="auto"/>
        <w:ind w:firstLine="142" w:left="0"/>
        <w:jc w:val="both"/>
      </w:pPr>
      <w:r>
        <w:t xml:space="preserve">чувство </w:t>
      </w:r>
      <w:r>
        <w:t>прекрасного</w:t>
      </w:r>
      <w:r>
        <w:t xml:space="preserve"> – уметь чувствовать красоту и выразительность речи, стремиться к совершенствованию речи;</w:t>
      </w:r>
    </w:p>
    <w:p w14:paraId="52000000">
      <w:pPr>
        <w:pStyle w:val="Style_6"/>
        <w:numPr>
          <w:ilvl w:val="0"/>
          <w:numId w:val="2"/>
        </w:numPr>
        <w:spacing w:after="0" w:before="0" w:line="360" w:lineRule="auto"/>
        <w:ind w:firstLine="142" w:left="0"/>
        <w:jc w:val="both"/>
      </w:pPr>
      <w:r>
        <w:t>интерес к изучению языка;</w:t>
      </w:r>
    </w:p>
    <w:p w14:paraId="53000000">
      <w:pPr>
        <w:pStyle w:val="Style_6"/>
        <w:numPr>
          <w:ilvl w:val="0"/>
          <w:numId w:val="2"/>
        </w:numPr>
        <w:spacing w:after="0" w:before="0" w:line="360" w:lineRule="auto"/>
        <w:ind w:firstLine="142" w:left="0"/>
        <w:jc w:val="both"/>
      </w:pPr>
      <w:r>
        <w:t>любовь и уважение к Отечеству, его языку, культуре;</w:t>
      </w:r>
    </w:p>
    <w:p w14:paraId="54000000">
      <w:pPr>
        <w:pStyle w:val="Style_6"/>
        <w:numPr>
          <w:ilvl w:val="0"/>
          <w:numId w:val="2"/>
        </w:numPr>
        <w:spacing w:after="0" w:before="0" w:line="360" w:lineRule="auto"/>
        <w:ind w:firstLine="142" w:left="0"/>
        <w:jc w:val="both"/>
      </w:pPr>
      <w:r>
        <w:t>интерес к чтению, к ведению диалога с автором текста; потребность в чтении;</w:t>
      </w:r>
    </w:p>
    <w:p w14:paraId="55000000">
      <w:pPr>
        <w:pStyle w:val="Style_6"/>
        <w:numPr>
          <w:ilvl w:val="0"/>
          <w:numId w:val="2"/>
        </w:numPr>
        <w:spacing w:after="0" w:before="0" w:line="360" w:lineRule="auto"/>
        <w:ind w:firstLine="142" w:left="0"/>
        <w:jc w:val="both"/>
      </w:pPr>
      <w:r>
        <w:t>интерес к письму, к созданию собственных текстов, к письменной форме общения;</w:t>
      </w:r>
    </w:p>
    <w:p w14:paraId="56000000">
      <w:pPr>
        <w:pStyle w:val="Style_6"/>
        <w:numPr>
          <w:ilvl w:val="0"/>
          <w:numId w:val="2"/>
        </w:numPr>
        <w:spacing w:after="0" w:before="0" w:line="360" w:lineRule="auto"/>
        <w:ind w:firstLine="142" w:left="0"/>
        <w:jc w:val="both"/>
      </w:pPr>
      <w:r>
        <w:t>интерес к изучению языка;</w:t>
      </w:r>
    </w:p>
    <w:p w14:paraId="57000000">
      <w:pPr>
        <w:pStyle w:val="Style_6"/>
        <w:numPr>
          <w:ilvl w:val="0"/>
          <w:numId w:val="2"/>
        </w:numPr>
        <w:spacing w:after="0" w:before="0" w:line="360" w:lineRule="auto"/>
        <w:ind w:firstLine="142" w:left="0"/>
        <w:jc w:val="both"/>
      </w:pPr>
      <w:r>
        <w:t>осознание ответственности за произнесённое и написанное слово;</w:t>
      </w:r>
    </w:p>
    <w:p w14:paraId="58000000">
      <w:pPr>
        <w:pStyle w:val="Style_6"/>
        <w:numPr>
          <w:ilvl w:val="0"/>
          <w:numId w:val="2"/>
        </w:numPr>
        <w:spacing w:after="0" w:before="0" w:line="360" w:lineRule="auto"/>
        <w:ind w:firstLine="142" w:left="0"/>
        <w:jc w:val="both"/>
      </w:pPr>
      <w:r>
        <w:t>эмоциональность; умение осознавать и определять (называть) свои эмоции;</w:t>
      </w:r>
    </w:p>
    <w:p w14:paraId="59000000">
      <w:pPr>
        <w:pStyle w:val="Style_6"/>
        <w:numPr>
          <w:ilvl w:val="0"/>
          <w:numId w:val="2"/>
        </w:numPr>
        <w:spacing w:after="0" w:before="0" w:line="360" w:lineRule="auto"/>
        <w:ind w:firstLine="142" w:left="0"/>
        <w:jc w:val="both"/>
      </w:pPr>
      <w:r>
        <w:t>эмпатия</w:t>
      </w:r>
      <w:r>
        <w:t xml:space="preserve"> – умение осознавать и определять эмоции других людей; сочувствовать другим людям, сопереживать;</w:t>
      </w:r>
    </w:p>
    <w:p w14:paraId="5A000000">
      <w:pPr>
        <w:pStyle w:val="Style_6"/>
        <w:numPr>
          <w:ilvl w:val="0"/>
          <w:numId w:val="2"/>
        </w:numPr>
        <w:spacing w:after="0" w:before="0" w:line="360" w:lineRule="auto"/>
        <w:ind w:firstLine="0" w:left="0"/>
        <w:jc w:val="both"/>
      </w:pPr>
      <w:r>
        <w:t xml:space="preserve">чувство </w:t>
      </w:r>
      <w:r>
        <w:t>прекрасного</w:t>
      </w:r>
      <w:r>
        <w:t xml:space="preserve"> – умение чувствовать красоту и выразительность речи, стремиться к совершенствованию собственной речи.</w:t>
      </w:r>
    </w:p>
    <w:p w14:paraId="5B000000">
      <w:pPr>
        <w:pStyle w:val="Style_6"/>
        <w:spacing w:after="0" w:before="0" w:line="360" w:lineRule="auto"/>
        <w:ind/>
        <w:jc w:val="both"/>
      </w:pPr>
      <w:r>
        <w:rPr>
          <w:b w:val="1"/>
        </w:rPr>
        <w:t>Регулятивные:</w:t>
      </w:r>
    </w:p>
    <w:p w14:paraId="5C000000">
      <w:pPr>
        <w:pStyle w:val="Style_6"/>
        <w:spacing w:after="0" w:before="0" w:line="360" w:lineRule="auto"/>
        <w:ind/>
        <w:jc w:val="both"/>
      </w:pPr>
      <w:r>
        <w:t>Учащиеся научатся на доступном уровне:</w:t>
      </w:r>
    </w:p>
    <w:p w14:paraId="5D000000">
      <w:pPr>
        <w:pStyle w:val="Style_6"/>
        <w:numPr>
          <w:ilvl w:val="0"/>
          <w:numId w:val="3"/>
        </w:numPr>
        <w:spacing w:after="0" w:before="0" w:line="360" w:lineRule="auto"/>
        <w:ind w:firstLine="0" w:left="0"/>
        <w:jc w:val="both"/>
      </w:pPr>
      <w:r>
        <w:t>адекватно воспринимать оценку учителя;</w:t>
      </w:r>
    </w:p>
    <w:p w14:paraId="5E000000">
      <w:pPr>
        <w:pStyle w:val="Style_6"/>
        <w:numPr>
          <w:ilvl w:val="0"/>
          <w:numId w:val="3"/>
        </w:numPr>
        <w:spacing w:after="0" w:before="0" w:line="360" w:lineRule="auto"/>
        <w:ind w:firstLine="0" w:left="0"/>
        <w:jc w:val="both"/>
      </w:pPr>
      <w:r>
        <w:t>вносить необходимые дополнения, исправления в свою работу;</w:t>
      </w:r>
    </w:p>
    <w:p w14:paraId="5F000000">
      <w:pPr>
        <w:pStyle w:val="Style_6"/>
        <w:numPr>
          <w:ilvl w:val="0"/>
          <w:numId w:val="3"/>
        </w:numPr>
        <w:spacing w:after="0" w:before="0" w:line="360" w:lineRule="auto"/>
        <w:ind w:firstLine="0" w:left="0"/>
        <w:jc w:val="both"/>
      </w:pPr>
      <w:r>
        <w:t>в сотрудничестве с учителем ставить конкретную учебную задачу на основе соотнесения того, что уже известно и усвоено, и того, что еще неизвестно;</w:t>
      </w:r>
    </w:p>
    <w:p w14:paraId="60000000">
      <w:pPr>
        <w:pStyle w:val="Style_6"/>
        <w:numPr>
          <w:ilvl w:val="0"/>
          <w:numId w:val="3"/>
        </w:numPr>
        <w:spacing w:after="0" w:before="0" w:line="360" w:lineRule="auto"/>
        <w:ind w:firstLine="0" w:left="0"/>
        <w:jc w:val="both"/>
      </w:pPr>
      <w:r>
        <w:t>составлять план решения учебной проблемы совместно с учителем;</w:t>
      </w:r>
    </w:p>
    <w:p w14:paraId="61000000">
      <w:pPr>
        <w:pStyle w:val="Style_6"/>
        <w:numPr>
          <w:ilvl w:val="0"/>
          <w:numId w:val="3"/>
        </w:numPr>
        <w:spacing w:after="0" w:before="0" w:line="360" w:lineRule="auto"/>
        <w:ind w:firstLine="0" w:left="0"/>
        <w:jc w:val="both"/>
      </w:pPr>
      <w:r>
        <w:t>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14:paraId="62000000">
      <w:pPr>
        <w:pStyle w:val="Style_6"/>
        <w:spacing w:after="0" w:before="0" w:line="360" w:lineRule="auto"/>
        <w:ind/>
        <w:jc w:val="both"/>
      </w:pPr>
      <w:r>
        <w:rPr>
          <w:b w:val="1"/>
        </w:rPr>
        <w:t>Познавательные:</w:t>
      </w:r>
    </w:p>
    <w:p w14:paraId="63000000">
      <w:pPr>
        <w:pStyle w:val="Style_6"/>
        <w:spacing w:after="0" w:before="0" w:line="360" w:lineRule="auto"/>
        <w:ind/>
        <w:jc w:val="both"/>
      </w:pPr>
      <w:r>
        <w:t>Учащиеся научатся:</w:t>
      </w:r>
    </w:p>
    <w:p w14:paraId="64000000">
      <w:pPr>
        <w:pStyle w:val="Style_6"/>
        <w:numPr>
          <w:ilvl w:val="0"/>
          <w:numId w:val="4"/>
        </w:numPr>
        <w:spacing w:after="0" w:before="0" w:line="360" w:lineRule="auto"/>
        <w:ind w:firstLine="0" w:left="0"/>
        <w:jc w:val="both"/>
      </w:pPr>
      <w:r>
        <w:t>осуществлять поиск необходимой информации для выполнения учебных заданий, используя справочные материалы;</w:t>
      </w:r>
    </w:p>
    <w:p w14:paraId="65000000">
      <w:pPr>
        <w:pStyle w:val="Style_6"/>
        <w:numPr>
          <w:ilvl w:val="0"/>
          <w:numId w:val="4"/>
        </w:numPr>
        <w:spacing w:after="0" w:before="0" w:line="360" w:lineRule="auto"/>
        <w:ind w:firstLine="0" w:left="0"/>
        <w:jc w:val="both"/>
      </w:pPr>
      <w:r>
        <w:t>моделировать различные языковые единицы (слово, предложение);</w:t>
      </w:r>
    </w:p>
    <w:p w14:paraId="66000000">
      <w:pPr>
        <w:pStyle w:val="Style_6"/>
        <w:numPr>
          <w:ilvl w:val="0"/>
          <w:numId w:val="4"/>
        </w:numPr>
        <w:spacing w:after="0" w:before="0" w:line="360" w:lineRule="auto"/>
        <w:ind w:firstLine="0" w:left="0"/>
        <w:jc w:val="both"/>
      </w:pPr>
      <w:r>
        <w:t>использовать на доступном уровне логические приемы мышления (анализ, сравнение, классификацию, обобщение)</w:t>
      </w:r>
    </w:p>
    <w:p w14:paraId="67000000">
      <w:pPr>
        <w:pStyle w:val="Style_6"/>
        <w:numPr>
          <w:ilvl w:val="0"/>
          <w:numId w:val="4"/>
        </w:numPr>
        <w:spacing w:after="0" w:before="0" w:line="360" w:lineRule="auto"/>
        <w:ind w:firstLine="0" w:left="0"/>
        <w:jc w:val="both"/>
      </w:pPr>
      <w:r>
        <w:t>выделять существенную информацию из небольших читаемых текстов;</w:t>
      </w:r>
    </w:p>
    <w:p w14:paraId="68000000">
      <w:pPr>
        <w:pStyle w:val="Style_6"/>
        <w:numPr>
          <w:ilvl w:val="0"/>
          <w:numId w:val="4"/>
        </w:numPr>
        <w:spacing w:after="0" w:before="0" w:line="360" w:lineRule="auto"/>
        <w:ind w:firstLine="0" w:left="0"/>
        <w:jc w:val="both"/>
      </w:pPr>
      <w:r>
        <w:t xml:space="preserve">вычитывать все виды текстовой информации: </w:t>
      </w:r>
      <w:r>
        <w:t>фактуальную</w:t>
      </w:r>
      <w:r>
        <w:t xml:space="preserve">, </w:t>
      </w:r>
      <w:r>
        <w:t>подтекстовую</w:t>
      </w:r>
      <w:r>
        <w:t xml:space="preserve">, </w:t>
      </w:r>
      <w:r>
        <w:t>концептуальную</w:t>
      </w:r>
      <w:r>
        <w:t>;</w:t>
      </w:r>
    </w:p>
    <w:p w14:paraId="69000000">
      <w:pPr>
        <w:pStyle w:val="Style_6"/>
        <w:numPr>
          <w:ilvl w:val="0"/>
          <w:numId w:val="4"/>
        </w:numPr>
        <w:spacing w:after="0" w:before="0" w:line="360" w:lineRule="auto"/>
        <w:ind w:firstLine="0" w:left="0"/>
        <w:jc w:val="both"/>
      </w:pPr>
      <w:r>
        <w:t>пользоваться словарями, справочниками;</w:t>
      </w:r>
    </w:p>
    <w:p w14:paraId="6A000000">
      <w:pPr>
        <w:pStyle w:val="Style_6"/>
        <w:numPr>
          <w:ilvl w:val="0"/>
          <w:numId w:val="4"/>
        </w:numPr>
        <w:spacing w:after="0" w:before="0" w:line="360" w:lineRule="auto"/>
        <w:ind w:firstLine="0" w:left="0"/>
        <w:jc w:val="both"/>
      </w:pPr>
      <w:r>
        <w:t>строить рассуждения;</w:t>
      </w:r>
    </w:p>
    <w:p w14:paraId="6B000000">
      <w:pPr>
        <w:pStyle w:val="Style_6"/>
        <w:numPr>
          <w:ilvl w:val="0"/>
          <w:numId w:val="4"/>
        </w:numPr>
        <w:spacing w:after="0" w:before="0" w:line="360" w:lineRule="auto"/>
        <w:ind w:firstLine="0" w:left="0"/>
        <w:jc w:val="both"/>
      </w:pPr>
      <w:r>
        <w:t>перерабатывать и преобразовывать информацию из одной формы в другую (составлять план, таблицу, схему);</w:t>
      </w:r>
    </w:p>
    <w:p w14:paraId="6C000000">
      <w:pPr>
        <w:pStyle w:val="Style_6"/>
        <w:numPr>
          <w:ilvl w:val="0"/>
          <w:numId w:val="4"/>
        </w:numPr>
        <w:spacing w:after="0" w:before="0" w:line="360" w:lineRule="auto"/>
        <w:ind w:firstLine="0" w:left="0"/>
        <w:jc w:val="both"/>
      </w:pPr>
      <w:r>
        <w:t>пользоваться разными видами чтения: изучающим, просмотровым, ознакомительным.</w:t>
      </w:r>
    </w:p>
    <w:p w14:paraId="6D000000">
      <w:pPr>
        <w:pStyle w:val="Style_6"/>
        <w:spacing w:after="0" w:before="0" w:line="360" w:lineRule="auto"/>
        <w:ind/>
        <w:jc w:val="both"/>
      </w:pPr>
    </w:p>
    <w:p w14:paraId="6E000000">
      <w:pPr>
        <w:pStyle w:val="Style_6"/>
        <w:spacing w:after="0" w:before="0" w:line="360" w:lineRule="auto"/>
        <w:ind/>
        <w:jc w:val="both"/>
      </w:pPr>
      <w:r>
        <w:rPr>
          <w:b w:val="1"/>
        </w:rPr>
        <w:t>Коммуникативные:</w:t>
      </w:r>
    </w:p>
    <w:p w14:paraId="6F000000">
      <w:pPr>
        <w:pStyle w:val="Style_6"/>
        <w:spacing w:after="0" w:before="0" w:line="360" w:lineRule="auto"/>
        <w:ind/>
        <w:jc w:val="both"/>
      </w:pPr>
      <w:r>
        <w:t>Учащиеся научатся:</w:t>
      </w:r>
    </w:p>
    <w:p w14:paraId="70000000">
      <w:pPr>
        <w:pStyle w:val="Style_6"/>
        <w:numPr>
          <w:ilvl w:val="0"/>
          <w:numId w:val="5"/>
        </w:numPr>
        <w:spacing w:after="0" w:before="0" w:line="360" w:lineRule="auto"/>
        <w:ind w:firstLine="0" w:left="0"/>
        <w:jc w:val="both"/>
      </w:pPr>
      <w:r>
        <w:t xml:space="preserve">вступать в диалог (отвечать на вопросы, задавать вопросы, уточнять </w:t>
      </w:r>
      <w:r>
        <w:t>непонятное</w:t>
      </w:r>
      <w:r>
        <w:t>);</w:t>
      </w:r>
    </w:p>
    <w:p w14:paraId="71000000">
      <w:pPr>
        <w:pStyle w:val="Style_6"/>
        <w:numPr>
          <w:ilvl w:val="0"/>
          <w:numId w:val="5"/>
        </w:numPr>
        <w:spacing w:after="0" w:before="0" w:line="360" w:lineRule="auto"/>
        <w:ind w:firstLine="0" w:left="0"/>
        <w:jc w:val="both"/>
      </w:pPr>
      <w:r>
        <w:t>договариваться и приходить к общему решению, работая в паре;</w:t>
      </w:r>
    </w:p>
    <w:p w14:paraId="72000000">
      <w:pPr>
        <w:pStyle w:val="Style_6"/>
        <w:numPr>
          <w:ilvl w:val="0"/>
          <w:numId w:val="5"/>
        </w:numPr>
        <w:spacing w:after="0" w:before="0" w:line="360" w:lineRule="auto"/>
        <w:ind w:firstLine="0" w:left="0"/>
        <w:jc w:val="both"/>
      </w:pPr>
      <w:r>
        <w:t>участвовать в коллективном обсуждении учебной проблемы;</w:t>
      </w:r>
    </w:p>
    <w:p w14:paraId="73000000">
      <w:pPr>
        <w:pStyle w:val="Style_6"/>
        <w:numPr>
          <w:ilvl w:val="0"/>
          <w:numId w:val="5"/>
        </w:numPr>
        <w:spacing w:after="0" w:before="0" w:line="360" w:lineRule="auto"/>
        <w:ind w:firstLine="0" w:left="0"/>
        <w:jc w:val="both"/>
      </w:pPr>
      <w:r>
        <w:t>строить продуктивное взаимодействие и сотрудничество со сверстниками и взрослыми;</w:t>
      </w:r>
    </w:p>
    <w:p w14:paraId="74000000">
      <w:pPr>
        <w:pStyle w:val="Style_6"/>
        <w:numPr>
          <w:ilvl w:val="0"/>
          <w:numId w:val="5"/>
        </w:numPr>
        <w:spacing w:after="0" w:before="0" w:line="360" w:lineRule="auto"/>
        <w:ind w:firstLine="0" w:left="0"/>
        <w:jc w:val="both"/>
      </w:pPr>
      <w:r>
        <w:t xml:space="preserve">выражать свои мысли с </w:t>
      </w:r>
      <w:r>
        <w:t>соответствующими</w:t>
      </w:r>
      <w:r>
        <w:t xml:space="preserve"> возрасту полнотой и точностью;</w:t>
      </w:r>
    </w:p>
    <w:p w14:paraId="75000000">
      <w:pPr>
        <w:pStyle w:val="Style_6"/>
        <w:numPr>
          <w:ilvl w:val="0"/>
          <w:numId w:val="5"/>
        </w:numPr>
        <w:spacing w:after="0" w:before="0" w:line="360" w:lineRule="auto"/>
        <w:ind w:firstLine="0" w:left="0"/>
        <w:jc w:val="both"/>
      </w:pPr>
      <w:r>
        <w:t>быть терпимыми к другим мнениям, учитывать их в совместной работе;</w:t>
      </w:r>
    </w:p>
    <w:p w14:paraId="76000000">
      <w:pPr>
        <w:pStyle w:val="Style_6"/>
        <w:numPr>
          <w:ilvl w:val="0"/>
          <w:numId w:val="5"/>
        </w:numPr>
        <w:spacing w:after="0" w:before="0" w:line="360" w:lineRule="auto"/>
        <w:ind w:firstLine="0" w:left="0"/>
        <w:jc w:val="both"/>
      </w:pPr>
      <w:r>
        <w:t>оформлять свои мысли в устной и письменной форме с учетом речевых ситуаций;</w:t>
      </w:r>
    </w:p>
    <w:p w14:paraId="77000000">
      <w:pPr>
        <w:pStyle w:val="Style_6"/>
        <w:numPr>
          <w:ilvl w:val="0"/>
          <w:numId w:val="5"/>
        </w:numPr>
        <w:spacing w:after="0" w:before="0" w:line="360" w:lineRule="auto"/>
        <w:ind w:firstLine="0" w:left="0"/>
        <w:jc w:val="both"/>
      </w:pPr>
      <w:r>
        <w:t>адекватно использовать речевые средства для решения различных коммуникативных задач;</w:t>
      </w:r>
    </w:p>
    <w:p w14:paraId="78000000">
      <w:pPr>
        <w:pStyle w:val="Style_6"/>
        <w:numPr>
          <w:ilvl w:val="0"/>
          <w:numId w:val="5"/>
        </w:numPr>
        <w:spacing w:after="0" w:before="0" w:line="360" w:lineRule="auto"/>
        <w:ind w:firstLine="0" w:left="0"/>
        <w:jc w:val="both"/>
      </w:pPr>
      <w:r>
        <w:t>владеть монологической и диалогической формами речи.</w:t>
      </w:r>
    </w:p>
    <w:p w14:paraId="79000000">
      <w:pPr>
        <w:pStyle w:val="Style_6"/>
        <w:spacing w:after="0" w:before="0" w:line="360" w:lineRule="auto"/>
        <w:ind/>
        <w:jc w:val="both"/>
      </w:pPr>
    </w:p>
    <w:p w14:paraId="7A000000">
      <w:pPr>
        <w:pStyle w:val="Style_6"/>
        <w:spacing w:after="0" w:before="0" w:line="360" w:lineRule="auto"/>
        <w:ind/>
        <w:jc w:val="both"/>
      </w:pPr>
      <w:r>
        <w:rPr>
          <w:b w:val="1"/>
        </w:rPr>
        <w:t>Предметные результаты</w:t>
      </w:r>
      <w:r>
        <w:rPr>
          <w:b w:val="1"/>
        </w:rPr>
        <w:t xml:space="preserve"> :</w:t>
      </w:r>
    </w:p>
    <w:p w14:paraId="7B000000">
      <w:pPr>
        <w:pStyle w:val="Style_6"/>
        <w:spacing w:after="0" w:before="0" w:line="360" w:lineRule="auto"/>
        <w:ind/>
        <w:jc w:val="both"/>
      </w:pPr>
      <w:r>
        <w:t>Обучающиеся будут знать:</w:t>
      </w:r>
    </w:p>
    <w:p w14:paraId="7C000000">
      <w:pPr>
        <w:pStyle w:val="Style_6"/>
        <w:numPr>
          <w:ilvl w:val="0"/>
          <w:numId w:val="6"/>
        </w:numPr>
        <w:spacing w:after="0" w:before="0" w:line="360" w:lineRule="auto"/>
        <w:ind w:firstLine="0" w:left="0"/>
        <w:jc w:val="both"/>
      </w:pPr>
      <w:r>
        <w:t>многозначные слова, омонимы, синонимы, антонимы, омофоны</w:t>
      </w:r>
      <w:r>
        <w:t xml:space="preserve"> ;</w:t>
      </w:r>
    </w:p>
    <w:p w14:paraId="7D000000">
      <w:pPr>
        <w:pStyle w:val="Style_6"/>
        <w:numPr>
          <w:ilvl w:val="0"/>
          <w:numId w:val="6"/>
        </w:numPr>
        <w:spacing w:after="0" w:before="0" w:line="360" w:lineRule="auto"/>
        <w:ind w:firstLine="0" w:left="0"/>
        <w:jc w:val="both"/>
      </w:pPr>
      <w:r>
        <w:t>изобразительно-выразительные средства языка: метафоры, сравнения, олицетворение, эпитеты;</w:t>
      </w:r>
    </w:p>
    <w:p w14:paraId="7E000000">
      <w:pPr>
        <w:pStyle w:val="Style_6"/>
        <w:numPr>
          <w:ilvl w:val="0"/>
          <w:numId w:val="6"/>
        </w:numPr>
        <w:spacing w:after="0" w:before="0" w:line="360" w:lineRule="auto"/>
        <w:ind w:firstLine="0" w:left="0"/>
        <w:jc w:val="both"/>
      </w:pPr>
      <w:r>
        <w:t>стили речи: разговорный и книжный (художественный, научный), газетно-публицистический;</w:t>
      </w:r>
    </w:p>
    <w:p w14:paraId="7F000000">
      <w:pPr>
        <w:pStyle w:val="Style_6"/>
        <w:numPr>
          <w:ilvl w:val="0"/>
          <w:numId w:val="6"/>
        </w:numPr>
        <w:spacing w:after="0" w:before="0" w:line="360" w:lineRule="auto"/>
        <w:ind w:firstLine="0" w:left="0"/>
        <w:jc w:val="both"/>
      </w:pPr>
      <w:r>
        <w:t>особенности эпистолярного жанра;</w:t>
      </w:r>
    </w:p>
    <w:p w14:paraId="80000000">
      <w:pPr>
        <w:pStyle w:val="Style_6"/>
        <w:numPr>
          <w:ilvl w:val="0"/>
          <w:numId w:val="6"/>
        </w:numPr>
        <w:spacing w:after="0" w:before="0" w:line="360" w:lineRule="auto"/>
        <w:ind w:firstLine="0" w:left="0"/>
        <w:jc w:val="both"/>
      </w:pPr>
      <w:r>
        <w:t>типы текстов;</w:t>
      </w:r>
    </w:p>
    <w:p w14:paraId="81000000">
      <w:pPr>
        <w:pStyle w:val="Style_6"/>
        <w:numPr>
          <w:ilvl w:val="0"/>
          <w:numId w:val="6"/>
        </w:numPr>
        <w:spacing w:after="0" w:before="0" w:line="360" w:lineRule="auto"/>
        <w:ind w:firstLine="0" w:left="0"/>
        <w:jc w:val="both"/>
      </w:pPr>
      <w:r>
        <w:t>понятие фразеологизмов и заимствованных слов</w:t>
      </w:r>
      <w:r>
        <w:t xml:space="preserve"> ;</w:t>
      </w:r>
    </w:p>
    <w:p w14:paraId="82000000">
      <w:pPr>
        <w:pStyle w:val="Style_6"/>
        <w:numPr>
          <w:ilvl w:val="0"/>
          <w:numId w:val="6"/>
        </w:numPr>
        <w:spacing w:after="0" w:before="0" w:line="360" w:lineRule="auto"/>
        <w:ind w:firstLine="0" w:left="0"/>
        <w:jc w:val="both"/>
      </w:pPr>
      <w:r>
        <w:t>основные элементы композиции текста.</w:t>
      </w:r>
    </w:p>
    <w:p w14:paraId="83000000">
      <w:pPr>
        <w:pStyle w:val="Style_6"/>
        <w:spacing w:after="0" w:before="0" w:line="360" w:lineRule="auto"/>
        <w:ind/>
        <w:jc w:val="both"/>
      </w:pPr>
      <w:r>
        <w:t>Обучающиеся будут уметь:</w:t>
      </w:r>
    </w:p>
    <w:p w14:paraId="84000000">
      <w:pPr>
        <w:pStyle w:val="Style_6"/>
        <w:numPr>
          <w:ilvl w:val="0"/>
          <w:numId w:val="7"/>
        </w:numPr>
        <w:spacing w:after="0" w:before="0" w:line="360" w:lineRule="auto"/>
        <w:ind w:firstLine="0" w:left="0"/>
        <w:jc w:val="both"/>
      </w:pPr>
      <w:r>
        <w:t>распознавать и понимать значение устаревших слов по указанной тематике;</w:t>
      </w:r>
    </w:p>
    <w:p w14:paraId="85000000">
      <w:pPr>
        <w:pStyle w:val="Style_6"/>
        <w:numPr>
          <w:ilvl w:val="0"/>
          <w:numId w:val="7"/>
        </w:numPr>
        <w:spacing w:after="0" w:before="0" w:line="360" w:lineRule="auto"/>
        <w:ind w:firstLine="0" w:left="0"/>
        <w:jc w:val="both"/>
      </w:pPr>
      <w:r>
        <w:t>использовать словарные статьи для определения лексического значения слова;</w:t>
      </w:r>
    </w:p>
    <w:p w14:paraId="86000000">
      <w:pPr>
        <w:pStyle w:val="Style_6"/>
        <w:numPr>
          <w:ilvl w:val="0"/>
          <w:numId w:val="7"/>
        </w:numPr>
        <w:spacing w:after="0" w:before="0" w:line="360" w:lineRule="auto"/>
        <w:ind w:firstLine="0" w:left="0"/>
        <w:jc w:val="both"/>
      </w:pPr>
      <w:r>
        <w:t>понимать значение русских пословиц и поговорок, связанных с изученными темами;</w:t>
      </w:r>
    </w:p>
    <w:p w14:paraId="87000000">
      <w:pPr>
        <w:pStyle w:val="Style_6"/>
        <w:numPr>
          <w:ilvl w:val="0"/>
          <w:numId w:val="7"/>
        </w:numPr>
        <w:spacing w:after="0" w:before="0" w:line="360" w:lineRule="auto"/>
        <w:ind w:firstLine="0" w:left="0"/>
        <w:jc w:val="both"/>
      </w:pPr>
      <w:r>
        <w:t>уместно использовать изученные средства общения в устных высказываниях (жесты, мимика, телодвижения, интонацию);</w:t>
      </w:r>
    </w:p>
    <w:p w14:paraId="88000000">
      <w:pPr>
        <w:pStyle w:val="Style_6"/>
        <w:numPr>
          <w:ilvl w:val="0"/>
          <w:numId w:val="7"/>
        </w:numPr>
        <w:spacing w:after="0" w:before="0" w:line="360" w:lineRule="auto"/>
        <w:ind w:firstLine="0" w:left="0"/>
        <w:jc w:val="both"/>
      </w:pPr>
      <w:r>
        <w:t>выразительно читать небольшой текст по образцу;</w:t>
      </w:r>
    </w:p>
    <w:p w14:paraId="89000000">
      <w:pPr>
        <w:pStyle w:val="Style_6"/>
        <w:numPr>
          <w:ilvl w:val="0"/>
          <w:numId w:val="7"/>
        </w:numPr>
        <w:spacing w:after="0" w:before="0" w:line="360" w:lineRule="auto"/>
        <w:ind w:firstLine="0" w:left="0"/>
        <w:jc w:val="both"/>
      </w:pPr>
      <w:r>
        <w:t>определять степень вежливого поведения, учитывать ситуацию общения;</w:t>
      </w:r>
    </w:p>
    <w:p w14:paraId="8A000000">
      <w:pPr>
        <w:pStyle w:val="Style_6"/>
        <w:numPr>
          <w:ilvl w:val="0"/>
          <w:numId w:val="7"/>
        </w:numPr>
        <w:spacing w:after="0" w:before="0" w:line="360" w:lineRule="auto"/>
        <w:ind w:firstLine="0" w:left="0"/>
        <w:jc w:val="both"/>
      </w:pPr>
      <w:r>
        <w:t>вступать в контакт и поддерживать его, умение благодарить, приветствовать, прощаться, используя соответствующие этикетные формы;</w:t>
      </w:r>
    </w:p>
    <w:p w14:paraId="8B000000">
      <w:pPr>
        <w:pStyle w:val="Style_6"/>
        <w:numPr>
          <w:ilvl w:val="0"/>
          <w:numId w:val="7"/>
        </w:numPr>
        <w:spacing w:after="0" w:before="0" w:line="360" w:lineRule="auto"/>
        <w:ind w:firstLine="0" w:left="0"/>
        <w:jc w:val="both"/>
      </w:pPr>
      <w:r>
        <w:t>быть хорошим слушателем;</w:t>
      </w:r>
    </w:p>
    <w:p w14:paraId="8C000000">
      <w:pPr>
        <w:pStyle w:val="Style_6"/>
        <w:numPr>
          <w:ilvl w:val="0"/>
          <w:numId w:val="7"/>
        </w:numPr>
        <w:spacing w:after="0" w:before="0" w:line="360" w:lineRule="auto"/>
        <w:ind w:firstLine="0" w:left="0"/>
        <w:jc w:val="both"/>
      </w:pPr>
      <w:r>
        <w:t>определять лексическое значение слова;</w:t>
      </w:r>
    </w:p>
    <w:p w14:paraId="8D000000">
      <w:pPr>
        <w:pStyle w:val="Style_6"/>
        <w:numPr>
          <w:ilvl w:val="0"/>
          <w:numId w:val="7"/>
        </w:numPr>
        <w:spacing w:after="0" w:before="0" w:line="360" w:lineRule="auto"/>
        <w:ind w:firstLine="0" w:left="0"/>
        <w:jc w:val="both"/>
      </w:pPr>
      <w:r>
        <w:t>отличать текст как тематическое и смысловое единство от набора предложений;</w:t>
      </w:r>
    </w:p>
    <w:p w14:paraId="8E000000">
      <w:pPr>
        <w:pStyle w:val="Style_6"/>
        <w:numPr>
          <w:ilvl w:val="0"/>
          <w:numId w:val="7"/>
        </w:numPr>
        <w:spacing w:after="0" w:before="0" w:line="360" w:lineRule="auto"/>
        <w:ind w:firstLine="0" w:left="0"/>
        <w:jc w:val="both"/>
      </w:pPr>
      <w:r>
        <w:t>редактировать предложения;</w:t>
      </w:r>
    </w:p>
    <w:p w14:paraId="8F000000">
      <w:pPr>
        <w:pStyle w:val="Style_6"/>
        <w:numPr>
          <w:ilvl w:val="0"/>
          <w:numId w:val="7"/>
        </w:numPr>
        <w:spacing w:after="0" w:before="0" w:line="360" w:lineRule="auto"/>
        <w:ind w:firstLine="0" w:left="0"/>
        <w:jc w:val="both"/>
      </w:pPr>
      <w:r>
        <w:t>определять по заголовку, о чем говорится в тексте, выделять в тексте опорные слова;</w:t>
      </w:r>
    </w:p>
    <w:p w14:paraId="90000000">
      <w:pPr>
        <w:pStyle w:val="Style_6"/>
        <w:numPr>
          <w:ilvl w:val="0"/>
          <w:numId w:val="7"/>
        </w:numPr>
        <w:spacing w:after="0" w:before="0" w:line="360" w:lineRule="auto"/>
        <w:ind w:firstLine="0" w:left="0"/>
        <w:jc w:val="both"/>
      </w:pPr>
      <w:r>
        <w:t>сочинять на основе данного сюжета, используя средства выразительности;</w:t>
      </w:r>
    </w:p>
    <w:p w14:paraId="91000000">
      <w:pPr>
        <w:pStyle w:val="Style_6"/>
        <w:numPr>
          <w:ilvl w:val="0"/>
          <w:numId w:val="7"/>
        </w:numPr>
        <w:spacing w:after="0" w:before="0" w:line="360" w:lineRule="auto"/>
        <w:ind w:firstLine="0" w:left="0"/>
        <w:jc w:val="both"/>
      </w:pPr>
      <w:r>
        <w:t>распознавать типы текстов;</w:t>
      </w:r>
    </w:p>
    <w:p w14:paraId="92000000">
      <w:pPr>
        <w:pStyle w:val="Style_6"/>
        <w:numPr>
          <w:ilvl w:val="0"/>
          <w:numId w:val="7"/>
        </w:numPr>
        <w:spacing w:after="0" w:before="0" w:line="360" w:lineRule="auto"/>
        <w:ind w:firstLine="0" w:left="0"/>
        <w:jc w:val="both"/>
      </w:pPr>
      <w:r>
        <w:t>устанавливать связь основных элементов композиции текста;</w:t>
      </w:r>
    </w:p>
    <w:p w14:paraId="93000000">
      <w:pPr>
        <w:pStyle w:val="Style_6"/>
        <w:numPr>
          <w:ilvl w:val="0"/>
          <w:numId w:val="7"/>
        </w:numPr>
        <w:spacing w:after="0" w:before="0" w:line="360" w:lineRule="auto"/>
        <w:ind w:firstLine="0" w:left="0"/>
        <w:jc w:val="both"/>
      </w:pPr>
      <w:r>
        <w:t>распознавать стили речи.</w:t>
      </w:r>
    </w:p>
    <w:p w14:paraId="94000000">
      <w:pPr>
        <w:spacing w:after="0" w:line="360" w:lineRule="auto"/>
        <w:ind/>
        <w:jc w:val="both"/>
        <w:rPr>
          <w:rFonts w:ascii="Times New Roman" w:hAnsi="Times New Roman"/>
          <w:sz w:val="24"/>
        </w:rPr>
      </w:pPr>
    </w:p>
    <w:p w14:paraId="95000000">
      <w:pPr>
        <w:spacing w:after="0" w:line="360" w:lineRule="auto"/>
        <w:ind/>
        <w:jc w:val="center"/>
        <w:rPr>
          <w:rFonts w:ascii="Times New Roman" w:hAnsi="Times New Roman"/>
          <w:b w:val="1"/>
          <w:sz w:val="24"/>
        </w:rPr>
      </w:pPr>
      <w:r>
        <w:rPr>
          <w:rFonts w:ascii="Times New Roman" w:hAnsi="Times New Roman"/>
          <w:b w:val="1"/>
          <w:sz w:val="24"/>
        </w:rPr>
        <w:t>СОДЕРЖАНИЕ УЧЕБНОГО ПРЕДМЕТА</w:t>
      </w:r>
    </w:p>
    <w:p w14:paraId="96000000">
      <w:pPr>
        <w:spacing w:line="360" w:lineRule="auto"/>
        <w:ind w:firstLine="709" w:left="0"/>
        <w:jc w:val="both"/>
        <w:rPr>
          <w:rFonts w:ascii="Times New Roman" w:hAnsi="Times New Roman"/>
          <w:b w:val="1"/>
          <w:sz w:val="24"/>
        </w:rPr>
      </w:pPr>
      <w:r>
        <w:rPr>
          <w:rFonts w:ascii="Times New Roman" w:hAnsi="Times New Roman"/>
          <w:b w:val="1"/>
          <w:sz w:val="24"/>
        </w:rPr>
        <w:t>Раздел 1. Русск</w:t>
      </w:r>
      <w:r>
        <w:rPr>
          <w:rFonts w:ascii="Times New Roman" w:hAnsi="Times New Roman"/>
          <w:b w:val="1"/>
          <w:sz w:val="24"/>
        </w:rPr>
        <w:t>ий язык: прошлое и настоящее (14</w:t>
      </w:r>
      <w:r>
        <w:rPr>
          <w:rFonts w:ascii="Times New Roman" w:hAnsi="Times New Roman"/>
          <w:b w:val="1"/>
          <w:sz w:val="24"/>
        </w:rPr>
        <w:t xml:space="preserve"> часов)</w:t>
      </w:r>
    </w:p>
    <w:p w14:paraId="97000000">
      <w:pPr>
        <w:ind w:firstLine="708" w:left="0"/>
        <w:jc w:val="both"/>
        <w:rPr>
          <w:rFonts w:ascii="Times New Roman" w:hAnsi="Times New Roman"/>
          <w:sz w:val="24"/>
        </w:rPr>
      </w:pPr>
      <w:r>
        <w:rPr>
          <w:rFonts w:ascii="Times New Roman" w:hAnsi="Times New Roman"/>
          <w:sz w:val="24"/>
        </w:rPr>
        <w:t xml:space="preserve">Слова, связанные с качествами и чувствами людей (например, </w:t>
      </w:r>
      <w:r>
        <w:rPr>
          <w:rFonts w:ascii="Times New Roman" w:hAnsi="Times New Roman"/>
          <w:i w:val="1"/>
          <w:sz w:val="24"/>
        </w:rPr>
        <w:t>добросердечный, доброжелательный, благодарный, бескорыстный</w:t>
      </w:r>
      <w:r>
        <w:rPr>
          <w:rFonts w:ascii="Times New Roman" w:hAnsi="Times New Roman"/>
          <w:sz w:val="24"/>
        </w:rPr>
        <w:t>); слова, связанные с обучением.</w:t>
      </w:r>
    </w:p>
    <w:p w14:paraId="98000000">
      <w:pPr>
        <w:ind w:firstLine="708" w:left="0"/>
        <w:jc w:val="both"/>
        <w:rPr>
          <w:rFonts w:ascii="Times New Roman" w:hAnsi="Times New Roman"/>
          <w:sz w:val="24"/>
        </w:rPr>
      </w:pPr>
      <w:r>
        <w:rPr>
          <w:rFonts w:ascii="Times New Roman" w:hAnsi="Times New Roman"/>
          <w:sz w:val="24"/>
        </w:rPr>
        <w:t>Слова, называющие родственные отношения (</w:t>
      </w:r>
      <w:r>
        <w:rPr>
          <w:rFonts w:ascii="Times New Roman" w:hAnsi="Times New Roman"/>
          <w:sz w:val="24"/>
        </w:rPr>
        <w:t>например</w:t>
      </w:r>
      <w:r>
        <w:rPr>
          <w:rFonts w:ascii="Times New Roman" w:hAnsi="Times New Roman"/>
          <w:sz w:val="24"/>
        </w:rPr>
        <w:t>,</w:t>
      </w:r>
      <w:r>
        <w:rPr>
          <w:rFonts w:ascii="Times New Roman" w:hAnsi="Times New Roman"/>
          <w:i w:val="1"/>
          <w:sz w:val="24"/>
        </w:rPr>
        <w:t>м</w:t>
      </w:r>
      <w:r>
        <w:rPr>
          <w:rFonts w:ascii="Times New Roman" w:hAnsi="Times New Roman"/>
          <w:i w:val="1"/>
          <w:sz w:val="24"/>
        </w:rPr>
        <w:t>атушка</w:t>
      </w:r>
      <w:r>
        <w:rPr>
          <w:rFonts w:ascii="Times New Roman" w:hAnsi="Times New Roman"/>
          <w:i w:val="1"/>
          <w:sz w:val="24"/>
        </w:rPr>
        <w:t>, батюшка, братец, сестрица, мачеха, падчерица</w:t>
      </w:r>
      <w:r>
        <w:rPr>
          <w:rFonts w:ascii="Times New Roman" w:hAnsi="Times New Roman"/>
          <w:sz w:val="24"/>
        </w:rPr>
        <w:t xml:space="preserve">). </w:t>
      </w:r>
    </w:p>
    <w:p w14:paraId="99000000">
      <w:pPr>
        <w:ind w:firstLine="708" w:left="0"/>
        <w:jc w:val="both"/>
        <w:rPr>
          <w:rFonts w:ascii="Times New Roman" w:hAnsi="Times New Roman"/>
          <w:sz w:val="24"/>
        </w:rPr>
      </w:pPr>
      <w:r>
        <w:rPr>
          <w:rFonts w:ascii="Times New Roman" w:hAnsi="Times New Roman"/>
          <w:sz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Pr>
          <w:rFonts w:ascii="Times New Roman" w:hAnsi="Times New Roman"/>
          <w:sz w:val="24"/>
          <w:highlight w:val="white"/>
        </w:rPr>
        <w:t xml:space="preserve">(например, </w:t>
      </w:r>
      <w:r>
        <w:rPr>
          <w:rFonts w:ascii="Times New Roman" w:hAnsi="Times New Roman"/>
          <w:i w:val="1"/>
          <w:sz w:val="24"/>
          <w:highlight w:val="white"/>
        </w:rPr>
        <w:t xml:space="preserve">от корки до корки, вся семья вместе, так и душа на </w:t>
      </w:r>
      <w:r>
        <w:rPr>
          <w:rFonts w:ascii="Times New Roman" w:hAnsi="Times New Roman"/>
          <w:i w:val="1"/>
          <w:sz w:val="24"/>
          <w:highlight w:val="white"/>
        </w:rPr>
        <w:t>месте</w:t>
      </w:r>
      <w:r>
        <w:rPr>
          <w:rFonts w:ascii="Times New Roman" w:hAnsi="Times New Roman"/>
          <w:sz w:val="24"/>
          <w:highlight w:val="white"/>
        </w:rPr>
        <w:t>и</w:t>
      </w:r>
      <w:r>
        <w:rPr>
          <w:rFonts w:ascii="Times New Roman" w:hAnsi="Times New Roman"/>
          <w:sz w:val="24"/>
          <w:highlight w:val="white"/>
        </w:rPr>
        <w:t xml:space="preserve"> т.д.)</w:t>
      </w:r>
      <w:r>
        <w:rPr>
          <w:rFonts w:ascii="Times New Roman" w:hAnsi="Times New Roman"/>
          <w:sz w:val="24"/>
        </w:rPr>
        <w:t xml:space="preserve">. Сравнение с пословицами и поговорками других народов. </w:t>
      </w:r>
      <w:r>
        <w:rPr>
          <w:rFonts w:ascii="Times New Roman" w:hAnsi="Times New Roman"/>
          <w:sz w:val="24"/>
          <w:highlight w:val="white"/>
        </w:rPr>
        <w:t xml:space="preserve">Сравнение фразеологизмов из разных языков, имеющих общий смысл, но различную образную форму.  </w:t>
      </w:r>
    </w:p>
    <w:p w14:paraId="9A000000">
      <w:pPr>
        <w:ind w:firstLine="708" w:left="0"/>
        <w:jc w:val="both"/>
        <w:rPr>
          <w:rFonts w:ascii="Times New Roman" w:hAnsi="Times New Roman"/>
          <w:sz w:val="24"/>
        </w:rPr>
      </w:pPr>
      <w:r>
        <w:rPr>
          <w:rFonts w:ascii="Times New Roman" w:hAnsi="Times New Roman"/>
          <w:sz w:val="24"/>
        </w:rPr>
        <w:t>Русские традиционные эпитеты: уточнение значений, наблюдение за использованием в произведениях фольклора и художественной литературы.</w:t>
      </w:r>
    </w:p>
    <w:p w14:paraId="9B000000">
      <w:pPr>
        <w:ind w:firstLine="708" w:left="0"/>
        <w:jc w:val="both"/>
        <w:rPr>
          <w:rFonts w:ascii="Times New Roman" w:hAnsi="Times New Roman"/>
          <w:sz w:val="24"/>
        </w:rPr>
      </w:pPr>
      <w:r>
        <w:rPr>
          <w:rFonts w:ascii="Times New Roman" w:hAnsi="Times New Roman"/>
          <w:sz w:val="24"/>
        </w:rPr>
        <w:t xml:space="preserve">Лексика, заимствованная русским языком из языков народов России и мира. Русские слова в языках других народов. </w:t>
      </w:r>
    </w:p>
    <w:p w14:paraId="9C000000">
      <w:pPr>
        <w:ind w:firstLine="709" w:left="0"/>
        <w:jc w:val="both"/>
        <w:rPr>
          <w:rFonts w:ascii="Times New Roman" w:hAnsi="Times New Roman"/>
          <w:sz w:val="24"/>
        </w:rPr>
      </w:pPr>
      <w:r>
        <w:rPr>
          <w:rFonts w:ascii="Times New Roman" w:hAnsi="Times New Roman"/>
          <w:sz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p>
    <w:p w14:paraId="9D000000">
      <w:pPr>
        <w:spacing w:line="360" w:lineRule="auto"/>
        <w:ind/>
        <w:jc w:val="both"/>
        <w:rPr>
          <w:rFonts w:ascii="Times New Roman" w:hAnsi="Times New Roman"/>
          <w:sz w:val="24"/>
        </w:rPr>
      </w:pPr>
    </w:p>
    <w:p w14:paraId="9E000000">
      <w:pPr>
        <w:spacing w:line="360" w:lineRule="auto"/>
        <w:ind w:firstLine="709" w:left="0"/>
        <w:jc w:val="both"/>
        <w:rPr>
          <w:rFonts w:ascii="Times New Roman" w:hAnsi="Times New Roman"/>
          <w:b w:val="1"/>
          <w:sz w:val="24"/>
        </w:rPr>
      </w:pPr>
    </w:p>
    <w:p w14:paraId="9F000000">
      <w:pPr>
        <w:spacing w:line="360" w:lineRule="auto"/>
        <w:ind w:firstLine="709" w:left="0"/>
        <w:jc w:val="both"/>
        <w:rPr>
          <w:rFonts w:ascii="Times New Roman" w:hAnsi="Times New Roman"/>
          <w:b w:val="1"/>
          <w:sz w:val="24"/>
        </w:rPr>
      </w:pPr>
      <w:r>
        <w:rPr>
          <w:rFonts w:ascii="Times New Roman" w:hAnsi="Times New Roman"/>
          <w:b w:val="1"/>
          <w:sz w:val="24"/>
        </w:rPr>
        <w:t>Раздел 2. Язык в действии (6 часов)</w:t>
      </w:r>
    </w:p>
    <w:p w14:paraId="A0000000">
      <w:pPr>
        <w:pStyle w:val="Style_7"/>
        <w:spacing w:line="360" w:lineRule="auto"/>
        <w:ind w:firstLine="708" w:left="0"/>
        <w:jc w:val="both"/>
        <w:rPr>
          <w:sz w:val="24"/>
        </w:rPr>
      </w:pPr>
      <w:r>
        <w:rPr>
          <w:sz w:val="24"/>
        </w:rPr>
        <w:t>Как правильно произносить слова (пропедевтическая работа по предупреждению ошибок в произношении слов в речи).</w:t>
      </w:r>
    </w:p>
    <w:p w14:paraId="A1000000">
      <w:pPr>
        <w:pStyle w:val="Style_7"/>
        <w:spacing w:line="360" w:lineRule="auto"/>
        <w:ind w:firstLine="709" w:left="0"/>
        <w:jc w:val="both"/>
        <w:rPr>
          <w:sz w:val="24"/>
        </w:rPr>
      </w:pPr>
      <w:r>
        <w:rPr>
          <w:sz w:val="24"/>
        </w:rPr>
        <w:t>Трудные случаи образования формы 1 лица единственного числа настоящего и будущего времени глаголов (</w:t>
      </w:r>
      <w:r>
        <w:rPr>
          <w:sz w:val="24"/>
        </w:rPr>
        <w:t>на пропедевтическом уровне</w:t>
      </w:r>
      <w:r>
        <w:rPr>
          <w:sz w:val="24"/>
        </w:rPr>
        <w:t xml:space="preserve">). </w:t>
      </w:r>
      <w:r>
        <w:rPr>
          <w:sz w:val="24"/>
        </w:rPr>
        <w:t>Наблюдение за синонимией синтаксических конструкций на уровне словосочетаний и предложений (на пропедевтическом уровне).</w:t>
      </w:r>
    </w:p>
    <w:p w14:paraId="A2000000">
      <w:pPr>
        <w:spacing w:line="360" w:lineRule="auto"/>
        <w:ind w:firstLine="567" w:left="0"/>
        <w:jc w:val="both"/>
        <w:rPr>
          <w:rFonts w:ascii="Times New Roman" w:hAnsi="Times New Roman"/>
          <w:sz w:val="24"/>
        </w:rPr>
      </w:pPr>
      <w:r>
        <w:rPr>
          <w:rFonts w:ascii="Times New Roman" w:hAnsi="Times New Roman"/>
          <w:sz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14:paraId="A3000000">
      <w:pPr>
        <w:spacing w:line="360" w:lineRule="auto"/>
        <w:ind w:firstLine="709" w:left="0"/>
        <w:jc w:val="both"/>
        <w:rPr>
          <w:rFonts w:ascii="Times New Roman" w:hAnsi="Times New Roman"/>
          <w:b w:val="1"/>
          <w:sz w:val="24"/>
        </w:rPr>
      </w:pPr>
      <w:r>
        <w:rPr>
          <w:rFonts w:ascii="Times New Roman" w:hAnsi="Times New Roman"/>
          <w:b w:val="1"/>
          <w:sz w:val="24"/>
        </w:rPr>
        <w:t>Раздел 3. Секреты речи и текста (12 часов)</w:t>
      </w:r>
    </w:p>
    <w:p w14:paraId="A4000000">
      <w:pPr>
        <w:spacing w:line="360" w:lineRule="auto"/>
        <w:ind w:firstLine="708" w:left="0"/>
        <w:jc w:val="both"/>
        <w:rPr>
          <w:rFonts w:ascii="Times New Roman" w:hAnsi="Times New Roman"/>
          <w:sz w:val="24"/>
        </w:rPr>
      </w:pPr>
      <w:r>
        <w:rPr>
          <w:rFonts w:ascii="Times New Roman" w:hAnsi="Times New Roman"/>
          <w:sz w:val="24"/>
        </w:rPr>
        <w:t>Правила ведения диалога: корректные и некорректные вопросы.</w:t>
      </w:r>
    </w:p>
    <w:p w14:paraId="A5000000">
      <w:pPr>
        <w:pStyle w:val="Style_7"/>
        <w:spacing w:line="360" w:lineRule="auto"/>
        <w:ind w:firstLine="709" w:left="0"/>
        <w:jc w:val="both"/>
        <w:rPr>
          <w:sz w:val="24"/>
        </w:rPr>
      </w:pPr>
      <w:r>
        <w:rPr>
          <w:sz w:val="24"/>
        </w:rPr>
        <w:t xml:space="preserve">Информативная функция заголовков. Типы заголовков.  </w:t>
      </w:r>
    </w:p>
    <w:p w14:paraId="A6000000">
      <w:pPr>
        <w:pStyle w:val="Style_7"/>
        <w:spacing w:line="360" w:lineRule="auto"/>
        <w:ind w:firstLine="709" w:left="0"/>
        <w:jc w:val="both"/>
        <w:rPr>
          <w:sz w:val="24"/>
        </w:rPr>
      </w:pPr>
      <w:r>
        <w:rPr>
          <w:sz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A7000000">
      <w:pPr>
        <w:pStyle w:val="Style_7"/>
        <w:spacing w:line="360" w:lineRule="auto"/>
        <w:ind w:firstLine="709" w:left="0"/>
        <w:jc w:val="both"/>
        <w:rPr>
          <w:sz w:val="24"/>
        </w:rPr>
      </w:pPr>
      <w:r>
        <w:rPr>
          <w:sz w:val="24"/>
        </w:rPr>
        <w:t xml:space="preserve">Создание текста как результата собственной исследовательской деятельности. </w:t>
      </w:r>
    </w:p>
    <w:p w14:paraId="A8000000">
      <w:pPr>
        <w:pStyle w:val="Style_7"/>
        <w:spacing w:line="360" w:lineRule="auto"/>
        <w:ind w:firstLine="709" w:left="0"/>
        <w:jc w:val="both"/>
        <w:rPr>
          <w:sz w:val="24"/>
        </w:rPr>
      </w:pPr>
      <w:r>
        <w:rPr>
          <w:sz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14:paraId="A9000000">
      <w:pPr>
        <w:spacing w:line="360" w:lineRule="auto"/>
        <w:ind w:firstLine="709" w:left="0"/>
        <w:jc w:val="both"/>
        <w:rPr>
          <w:rFonts w:ascii="Times New Roman" w:hAnsi="Times New Roman"/>
          <w:b w:val="1"/>
          <w:sz w:val="24"/>
        </w:rPr>
      </w:pPr>
      <w:r>
        <w:rPr>
          <w:rFonts w:ascii="Times New Roman" w:hAnsi="Times New Roman"/>
          <w:sz w:val="24"/>
        </w:rPr>
        <w:t xml:space="preserve">Синонимия речевых формул (на практическом уровне). </w:t>
      </w:r>
    </w:p>
    <w:p w14:paraId="AA000000">
      <w:pPr>
        <w:spacing w:line="360" w:lineRule="auto"/>
        <w:ind w:firstLine="709" w:left="0"/>
        <w:jc w:val="both"/>
        <w:rPr>
          <w:rFonts w:ascii="Times New Roman" w:hAnsi="Times New Roman"/>
          <w:b w:val="1"/>
          <w:strike w:val="1"/>
          <w:sz w:val="24"/>
        </w:rPr>
      </w:pPr>
      <w:r>
        <w:rPr>
          <w:rFonts w:ascii="Times New Roman" w:hAnsi="Times New Roman"/>
          <w:b w:val="1"/>
          <w:sz w:val="24"/>
        </w:rPr>
        <w:t xml:space="preserve">Резерв учебного времени – 2 </w:t>
      </w:r>
      <w:r>
        <w:rPr>
          <w:rFonts w:ascii="Times New Roman" w:hAnsi="Times New Roman"/>
          <w:b w:val="1"/>
          <w:sz w:val="24"/>
        </w:rPr>
        <w:t>ч.</w:t>
      </w:r>
    </w:p>
    <w:p w14:paraId="AB000000">
      <w:pPr>
        <w:spacing w:after="0" w:line="360" w:lineRule="auto"/>
        <w:ind w:firstLine="709" w:left="0"/>
        <w:jc w:val="both"/>
        <w:rPr>
          <w:rFonts w:ascii="Times New Roman" w:hAnsi="Times New Roman"/>
          <w:b w:val="1"/>
          <w:i w:val="1"/>
          <w:sz w:val="24"/>
        </w:rPr>
      </w:pPr>
      <w:r>
        <w:rPr>
          <w:rFonts w:ascii="Times New Roman" w:hAnsi="Times New Roman"/>
          <w:b w:val="1"/>
          <w:i w:val="1"/>
          <w:sz w:val="24"/>
        </w:rPr>
        <w:t>Основные содержательные линии программы учебного предмета «Русский родной язык»</w:t>
      </w:r>
    </w:p>
    <w:p w14:paraId="AC000000">
      <w:pPr>
        <w:spacing w:after="0" w:line="360" w:lineRule="auto"/>
        <w:ind w:firstLine="708" w:left="0"/>
        <w:jc w:val="both"/>
        <w:rPr>
          <w:rFonts w:ascii="Times New Roman" w:hAnsi="Times New Roman"/>
          <w:sz w:val="24"/>
        </w:rPr>
      </w:pPr>
      <w:r>
        <w:rPr>
          <w:rFonts w:ascii="Times New Roman" w:hAnsi="Times New Roman"/>
          <w:sz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14:paraId="AD000000">
      <w:pPr>
        <w:spacing w:after="0" w:line="360" w:lineRule="auto"/>
        <w:ind w:firstLine="708" w:left="0"/>
        <w:jc w:val="both"/>
        <w:rPr>
          <w:rFonts w:ascii="Times New Roman" w:hAnsi="Times New Roman"/>
          <w:sz w:val="24"/>
        </w:rPr>
      </w:pPr>
      <w:r>
        <w:rPr>
          <w:rFonts w:ascii="Times New Roman" w:hAnsi="Times New Roman"/>
          <w:b w:val="1"/>
          <w:sz w:val="24"/>
        </w:rPr>
        <w:t>Целевыми установками</w:t>
      </w:r>
      <w:r>
        <w:rPr>
          <w:rFonts w:ascii="Times New Roman" w:hAnsi="Times New Roman"/>
          <w:sz w:val="24"/>
        </w:rPr>
        <w:t xml:space="preserve"> данного курса являются: </w:t>
      </w:r>
    </w:p>
    <w:p w14:paraId="AE000000">
      <w:pPr>
        <w:numPr>
          <w:ilvl w:val="0"/>
          <w:numId w:val="8"/>
        </w:numPr>
        <w:tabs>
          <w:tab w:leader="none" w:pos="851" w:val="left"/>
        </w:tabs>
        <w:spacing w:after="0" w:line="360" w:lineRule="auto"/>
        <w:ind w:firstLine="284" w:left="142"/>
        <w:jc w:val="both"/>
        <w:rPr>
          <w:rFonts w:ascii="Times New Roman" w:hAnsi="Times New Roman"/>
          <w:sz w:val="24"/>
        </w:rPr>
      </w:pPr>
      <w:r>
        <w:rPr>
          <w:rFonts w:ascii="Times New Roman" w:hAnsi="Times New Roman"/>
          <w:sz w:val="24"/>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14:paraId="AF000000">
      <w:pPr>
        <w:numPr>
          <w:ilvl w:val="0"/>
          <w:numId w:val="8"/>
        </w:numPr>
        <w:tabs>
          <w:tab w:leader="none" w:pos="851" w:val="left"/>
        </w:tabs>
        <w:spacing w:after="0" w:line="360" w:lineRule="auto"/>
        <w:ind w:firstLine="284" w:left="142"/>
        <w:jc w:val="both"/>
        <w:rPr>
          <w:rFonts w:ascii="Times New Roman" w:hAnsi="Times New Roman"/>
          <w:sz w:val="24"/>
        </w:rPr>
      </w:pPr>
      <w:r>
        <w:rPr>
          <w:rFonts w:ascii="Times New Roman" w:hAnsi="Times New Roman"/>
          <w:sz w:val="24"/>
        </w:rPr>
        <w:t xml:space="preserve">изучение исторических фактов развития языка; </w:t>
      </w:r>
    </w:p>
    <w:p w14:paraId="B0000000">
      <w:pPr>
        <w:numPr>
          <w:ilvl w:val="0"/>
          <w:numId w:val="8"/>
        </w:numPr>
        <w:tabs>
          <w:tab w:leader="none" w:pos="851" w:val="left"/>
        </w:tabs>
        <w:spacing w:after="0" w:line="360" w:lineRule="auto"/>
        <w:ind w:firstLine="284" w:left="142"/>
        <w:jc w:val="both"/>
        <w:rPr>
          <w:rFonts w:ascii="Times New Roman" w:hAnsi="Times New Roman"/>
          <w:sz w:val="24"/>
        </w:rPr>
      </w:pPr>
      <w:r>
        <w:rPr>
          <w:rFonts w:ascii="Times New Roman" w:hAnsi="Times New Roman"/>
          <w:sz w:val="24"/>
        </w:rPr>
        <w:t xml:space="preserve">расширение представлений о различных методах познания языка (учебное лингвистическое мини-исследование, проект, наблюдение, анализ и т.п.); </w:t>
      </w:r>
    </w:p>
    <w:p w14:paraId="B1000000">
      <w:pPr>
        <w:numPr>
          <w:ilvl w:val="0"/>
          <w:numId w:val="8"/>
        </w:numPr>
        <w:tabs>
          <w:tab w:leader="none" w:pos="851" w:val="left"/>
        </w:tabs>
        <w:spacing w:after="0" w:line="360" w:lineRule="auto"/>
        <w:ind w:firstLine="284" w:left="142"/>
        <w:jc w:val="both"/>
        <w:rPr>
          <w:rFonts w:ascii="Times New Roman" w:hAnsi="Times New Roman"/>
          <w:sz w:val="24"/>
        </w:rPr>
      </w:pPr>
      <w:r>
        <w:rPr>
          <w:rFonts w:ascii="Times New Roman" w:hAnsi="Times New Roman"/>
          <w:sz w:val="24"/>
        </w:rPr>
        <w:t>включение учащихся в практическую речевую деятельность.</w:t>
      </w:r>
    </w:p>
    <w:p w14:paraId="B2000000">
      <w:pPr>
        <w:spacing w:after="0" w:line="360" w:lineRule="auto"/>
        <w:ind w:firstLine="709" w:left="0"/>
        <w:jc w:val="both"/>
        <w:rPr>
          <w:rFonts w:ascii="Times New Roman" w:hAnsi="Times New Roman"/>
          <w:sz w:val="24"/>
        </w:rPr>
      </w:pPr>
      <w:r>
        <w:rPr>
          <w:rFonts w:ascii="Times New Roman" w:hAnsi="Times New Roman"/>
          <w:sz w:val="24"/>
        </w:rPr>
        <w:t>В соответствии с этим в программе выделяются следующие блоки:</w:t>
      </w:r>
    </w:p>
    <w:p w14:paraId="B3000000">
      <w:pPr>
        <w:spacing w:after="0" w:line="360" w:lineRule="auto"/>
        <w:ind w:firstLine="708" w:left="0"/>
        <w:jc w:val="both"/>
        <w:rPr>
          <w:rFonts w:ascii="Times New Roman" w:hAnsi="Times New Roman"/>
          <w:sz w:val="24"/>
        </w:rPr>
      </w:pPr>
      <w:r>
        <w:rPr>
          <w:rFonts w:ascii="Times New Roman" w:hAnsi="Times New Roman"/>
          <w:b w:val="1"/>
          <w:sz w:val="24"/>
        </w:rPr>
        <w:t>Первый блок – «Русский язык: прошлое и настоящее»</w:t>
      </w:r>
      <w:r>
        <w:rPr>
          <w:rFonts w:ascii="Times New Roman" w:hAnsi="Times New Roman"/>
          <w:sz w:val="24"/>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14:paraId="B4000000">
      <w:pPr>
        <w:spacing w:after="0" w:line="360" w:lineRule="auto"/>
        <w:ind w:firstLine="708" w:left="0"/>
        <w:jc w:val="both"/>
        <w:rPr>
          <w:rFonts w:ascii="Times New Roman" w:hAnsi="Times New Roman"/>
          <w:sz w:val="24"/>
        </w:rPr>
      </w:pPr>
      <w:r>
        <w:rPr>
          <w:rFonts w:ascii="Times New Roman" w:hAnsi="Times New Roman"/>
          <w:b w:val="1"/>
          <w:sz w:val="24"/>
        </w:rPr>
        <w:t>Второй блок – «Язык в действии»</w:t>
      </w:r>
      <w:r>
        <w:rPr>
          <w:rFonts w:ascii="Times New Roman" w:hAnsi="Times New Roman"/>
          <w:sz w:val="24"/>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B5000000">
      <w:pPr>
        <w:spacing w:after="0" w:line="360" w:lineRule="auto"/>
        <w:ind w:firstLine="709" w:left="0"/>
        <w:jc w:val="both"/>
        <w:rPr>
          <w:rFonts w:ascii="Times New Roman" w:hAnsi="Times New Roman"/>
          <w:sz w:val="24"/>
        </w:rPr>
      </w:pPr>
      <w:r>
        <w:rPr>
          <w:rFonts w:ascii="Times New Roman" w:hAnsi="Times New Roman"/>
          <w:b w:val="1"/>
          <w:sz w:val="24"/>
        </w:rPr>
        <w:t>Третий блок – «Секреты речи и текста»</w:t>
      </w:r>
      <w:r>
        <w:rPr>
          <w:rFonts w:ascii="Times New Roman" w:hAnsi="Times New Roman"/>
          <w:sz w:val="24"/>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B6000000">
      <w:pPr>
        <w:spacing w:after="0" w:line="360" w:lineRule="auto"/>
        <w:ind/>
        <w:jc w:val="both"/>
        <w:rPr>
          <w:rFonts w:ascii="Times New Roman" w:hAnsi="Times New Roman"/>
          <w:b w:val="1"/>
          <w:caps w:val="1"/>
          <w:sz w:val="24"/>
        </w:rPr>
      </w:pPr>
      <w:r>
        <w:rPr>
          <w:rFonts w:ascii="Times New Roman" w:hAnsi="Times New Roman"/>
          <w:b w:val="1"/>
          <w:caps w:val="1"/>
          <w:sz w:val="24"/>
        </w:rPr>
        <w:t>Требования к результатам освоения основной образовательной программы начального общего образования по русскому родному языку</w:t>
      </w:r>
    </w:p>
    <w:p w14:paraId="B7000000">
      <w:pPr>
        <w:spacing w:after="0" w:line="360" w:lineRule="auto"/>
        <w:ind w:firstLine="709" w:left="0"/>
        <w:jc w:val="both"/>
        <w:rPr>
          <w:rFonts w:ascii="Times New Roman" w:hAnsi="Times New Roman"/>
          <w:sz w:val="24"/>
        </w:rPr>
      </w:pPr>
      <w:r>
        <w:rPr>
          <w:rFonts w:ascii="Times New Roman" w:hAnsi="Times New Roman"/>
          <w:sz w:val="24"/>
        </w:rPr>
        <w:t xml:space="preserve">Изучение предметной области «Родной язык и литературное чтение на родном языке» должно обеспечивать: </w:t>
      </w:r>
    </w:p>
    <w:p w14:paraId="B8000000">
      <w:pPr>
        <w:tabs>
          <w:tab w:leader="none" w:pos="709" w:val="left"/>
        </w:tabs>
        <w:spacing w:after="0" w:line="360" w:lineRule="auto"/>
        <w:ind/>
        <w:jc w:val="both"/>
        <w:rPr>
          <w:rFonts w:ascii="Times New Roman" w:hAnsi="Times New Roman"/>
          <w:sz w:val="24"/>
        </w:rPr>
      </w:pPr>
      <w:r>
        <w:rPr>
          <w:rFonts w:ascii="Times New Roman" w:hAnsi="Times New Roman"/>
          <w:sz w:val="24"/>
        </w:rPr>
        <w:tab/>
      </w:r>
      <w:r>
        <w:rPr>
          <w:rFonts w:ascii="Times New Roman" w:hAnsi="Times New Roman"/>
          <w:sz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14:paraId="B9000000">
      <w:pPr>
        <w:tabs>
          <w:tab w:leader="none" w:pos="709" w:val="left"/>
        </w:tabs>
        <w:spacing w:after="0" w:line="360" w:lineRule="auto"/>
        <w:ind/>
        <w:jc w:val="both"/>
        <w:rPr>
          <w:rFonts w:ascii="Times New Roman" w:hAnsi="Times New Roman"/>
          <w:sz w:val="24"/>
        </w:rPr>
      </w:pPr>
      <w:r>
        <w:rPr>
          <w:rFonts w:ascii="Times New Roman" w:hAnsi="Times New Roman"/>
          <w:sz w:val="24"/>
        </w:rPr>
        <w:t xml:space="preserve">приобщение к литературному наследию русского народа; </w:t>
      </w:r>
    </w:p>
    <w:p w14:paraId="BA000000">
      <w:pPr>
        <w:tabs>
          <w:tab w:leader="none" w:pos="709" w:val="left"/>
        </w:tabs>
        <w:spacing w:after="0" w:line="360" w:lineRule="auto"/>
        <w:ind/>
        <w:jc w:val="both"/>
        <w:rPr>
          <w:rFonts w:ascii="Times New Roman" w:hAnsi="Times New Roman"/>
          <w:sz w:val="24"/>
        </w:rPr>
      </w:pPr>
      <w:r>
        <w:rPr>
          <w:rFonts w:ascii="Times New Roman" w:hAnsi="Times New Roman"/>
          <w:sz w:val="24"/>
        </w:rPr>
        <w:tab/>
      </w:r>
      <w:r>
        <w:rPr>
          <w:rFonts w:ascii="Times New Roman" w:hAnsi="Times New Roman"/>
          <w:sz w:val="24"/>
        </w:rPr>
        <w:t xml:space="preserve">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14:paraId="BB000000">
      <w:pPr>
        <w:spacing w:after="0" w:line="360" w:lineRule="auto"/>
        <w:ind/>
        <w:jc w:val="both"/>
        <w:rPr>
          <w:rFonts w:ascii="Times New Roman" w:hAnsi="Times New Roman"/>
          <w:sz w:val="24"/>
        </w:rPr>
      </w:pPr>
      <w:r>
        <w:rPr>
          <w:rFonts w:ascii="Times New Roman" w:hAnsi="Times New Roman"/>
          <w:sz w:val="24"/>
        </w:rPr>
        <w:tab/>
      </w:r>
      <w:r>
        <w:rPr>
          <w:rFonts w:ascii="Times New Roman" w:hAnsi="Times New Roman"/>
          <w:sz w:val="24"/>
        </w:rPr>
        <w:t xml:space="preserve">расширение знаний о  родном  языке  как  системе  и  как  развивающемся явлении,  формирование аналитических  умений  в  отношении  языковых  единиц  и  </w:t>
      </w:r>
      <w:r>
        <w:rPr>
          <w:rFonts w:ascii="Times New Roman" w:hAnsi="Times New Roman"/>
          <w:sz w:val="24"/>
        </w:rPr>
        <w:t>текстов</w:t>
      </w:r>
      <w:r>
        <w:rPr>
          <w:rFonts w:ascii="Times New Roman" w:hAnsi="Times New Roman"/>
          <w:sz w:val="24"/>
        </w:rPr>
        <w:t xml:space="preserve">  разных функционально-смысловых типов и жанров.</w:t>
      </w:r>
    </w:p>
    <w:p w14:paraId="BC000000">
      <w:pPr>
        <w:spacing w:after="0" w:line="360" w:lineRule="auto"/>
        <w:ind w:firstLine="709" w:left="0"/>
        <w:jc w:val="both"/>
        <w:rPr>
          <w:rFonts w:ascii="Times New Roman" w:hAnsi="Times New Roman"/>
          <w:sz w:val="24"/>
        </w:rPr>
      </w:pPr>
      <w:r>
        <w:rPr>
          <w:rFonts w:ascii="Times New Roman" w:hAnsi="Times New Roman"/>
          <w:sz w:val="24"/>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14:paraId="BD000000">
      <w:pPr>
        <w:pStyle w:val="Style_7"/>
        <w:numPr>
          <w:ilvl w:val="0"/>
          <w:numId w:val="9"/>
        </w:numPr>
        <w:spacing w:line="360" w:lineRule="auto"/>
        <w:ind w:firstLine="709" w:left="0"/>
        <w:jc w:val="both"/>
        <w:rPr>
          <w:b w:val="1"/>
          <w:sz w:val="24"/>
        </w:rPr>
      </w:pPr>
      <w:r>
        <w:rPr>
          <w:b w:val="1"/>
          <w:sz w:val="24"/>
        </w:rPr>
        <w:t>Понимание взаимосвязи языка, культуры и истории народа:</w:t>
      </w:r>
    </w:p>
    <w:p w14:paraId="BE000000">
      <w:pPr>
        <w:pStyle w:val="Style_7"/>
        <w:tabs>
          <w:tab w:leader="none" w:pos="709" w:val="left"/>
        </w:tabs>
        <w:spacing w:line="360" w:lineRule="auto"/>
        <w:ind/>
        <w:jc w:val="both"/>
        <w:rPr>
          <w:sz w:val="24"/>
        </w:rPr>
      </w:pPr>
      <w:r>
        <w:rPr>
          <w:sz w:val="24"/>
        </w:rPr>
        <w:tab/>
      </w:r>
      <w:r>
        <w:rPr>
          <w:sz w:val="24"/>
        </w:rPr>
        <w:t>осознание роли русского родного языка в постижении культуры своего народа;</w:t>
      </w:r>
    </w:p>
    <w:p w14:paraId="BF000000">
      <w:pPr>
        <w:pStyle w:val="Style_7"/>
        <w:spacing w:line="360" w:lineRule="auto"/>
        <w:ind w:firstLine="426" w:left="0"/>
        <w:jc w:val="both"/>
        <w:rPr>
          <w:sz w:val="24"/>
        </w:rPr>
      </w:pPr>
      <w:r>
        <w:rPr>
          <w:sz w:val="24"/>
        </w:rPr>
        <w:tab/>
      </w:r>
      <w:r>
        <w:rPr>
          <w:sz w:val="24"/>
        </w:rPr>
        <w:t>осознание языка как развивающегося явления, связанного с историей народа;</w:t>
      </w:r>
    </w:p>
    <w:p w14:paraId="C0000000">
      <w:pPr>
        <w:pStyle w:val="Style_7"/>
        <w:spacing w:line="360" w:lineRule="auto"/>
        <w:ind w:firstLine="426" w:left="0"/>
        <w:jc w:val="both"/>
        <w:rPr>
          <w:sz w:val="24"/>
        </w:rPr>
      </w:pPr>
      <w:r>
        <w:rPr>
          <w:sz w:val="24"/>
        </w:rPr>
        <w:tab/>
      </w:r>
      <w:r>
        <w:rPr>
          <w:sz w:val="24"/>
        </w:rPr>
        <w:t>осознание национального своеобразия, богатства, выразительности русского языка;</w:t>
      </w:r>
    </w:p>
    <w:p w14:paraId="C1000000">
      <w:pPr>
        <w:tabs>
          <w:tab w:leader="none" w:pos="709" w:val="left"/>
        </w:tabs>
        <w:spacing w:after="0" w:line="360" w:lineRule="auto"/>
        <w:ind w:firstLine="426" w:left="0"/>
        <w:jc w:val="both"/>
        <w:rPr>
          <w:rFonts w:ascii="Times New Roman" w:hAnsi="Times New Roman"/>
          <w:sz w:val="24"/>
        </w:rPr>
      </w:pPr>
      <w:r>
        <w:rPr>
          <w:rFonts w:ascii="Times New Roman" w:hAnsi="Times New Roman"/>
          <w:sz w:val="24"/>
        </w:rPr>
        <w:tab/>
      </w:r>
      <w:r>
        <w:rPr>
          <w:rFonts w:ascii="Times New Roman" w:hAnsi="Times New Roman"/>
          <w:sz w:val="24"/>
        </w:rPr>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14:paraId="C2000000">
      <w:pPr>
        <w:tabs>
          <w:tab w:leader="none" w:pos="709" w:val="left"/>
        </w:tabs>
        <w:spacing w:after="0" w:line="360" w:lineRule="auto"/>
        <w:ind/>
        <w:jc w:val="both"/>
        <w:rPr>
          <w:rFonts w:ascii="Times New Roman" w:hAnsi="Times New Roman"/>
          <w:sz w:val="24"/>
        </w:rPr>
      </w:pPr>
      <w:r>
        <w:rPr>
          <w:rFonts w:ascii="Times New Roman" w:hAnsi="Times New Roman"/>
          <w:sz w:val="24"/>
        </w:rPr>
        <w:tab/>
      </w:r>
      <w:r>
        <w:rPr>
          <w:rFonts w:ascii="Times New Roman" w:hAnsi="Times New Roman"/>
          <w:sz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14:paraId="C3000000">
      <w:pPr>
        <w:tabs>
          <w:tab w:leader="none" w:pos="709" w:val="left"/>
        </w:tabs>
        <w:spacing w:after="0" w:line="360" w:lineRule="auto"/>
        <w:ind/>
        <w:jc w:val="both"/>
        <w:rPr>
          <w:rFonts w:ascii="Times New Roman" w:hAnsi="Times New Roman"/>
          <w:sz w:val="24"/>
        </w:rPr>
      </w:pPr>
      <w:r>
        <w:rPr>
          <w:rFonts w:ascii="Times New Roman" w:hAnsi="Times New Roman"/>
          <w:sz w:val="24"/>
        </w:rPr>
        <w:tab/>
      </w:r>
      <w:r>
        <w:rPr>
          <w:rFonts w:ascii="Times New Roman" w:hAnsi="Times New Roman"/>
          <w:sz w:val="24"/>
        </w:rPr>
        <w:t xml:space="preserve">понимание значения фразеологических оборотов, отражающих русскую </w:t>
      </w:r>
      <w:r>
        <w:rPr>
          <w:rFonts w:ascii="Times New Roman" w:hAnsi="Times New Roman"/>
          <w:sz w:val="24"/>
          <w:highlight w:val="white"/>
        </w:rPr>
        <w:t xml:space="preserve">культуру, менталитет русского народа, </w:t>
      </w:r>
      <w:r>
        <w:rPr>
          <w:rFonts w:ascii="Times New Roman" w:hAnsi="Times New Roman"/>
          <w:sz w:val="24"/>
          <w:highlight w:val="white"/>
        </w:rPr>
        <w:t>элементы русского традиционного быта</w:t>
      </w:r>
      <w:r>
        <w:rPr>
          <w:rFonts w:ascii="Times New Roman" w:hAnsi="Times New Roman"/>
          <w:sz w:val="24"/>
          <w:highlight w:val="white"/>
        </w:rPr>
        <w:t xml:space="preserve">; </w:t>
      </w:r>
      <w:r>
        <w:rPr>
          <w:rFonts w:ascii="Times New Roman" w:hAnsi="Times New Roman"/>
          <w:sz w:val="24"/>
        </w:rPr>
        <w:t>уместное употребление их в современных ситуациях речевого общения (в рамках изученного);</w:t>
      </w:r>
    </w:p>
    <w:p w14:paraId="C4000000">
      <w:pPr>
        <w:pStyle w:val="Style_7"/>
        <w:tabs>
          <w:tab w:leader="none" w:pos="709" w:val="left"/>
        </w:tabs>
        <w:spacing w:line="360" w:lineRule="auto"/>
        <w:ind/>
        <w:jc w:val="both"/>
        <w:rPr>
          <w:sz w:val="24"/>
        </w:rPr>
      </w:pPr>
      <w:r>
        <w:rPr>
          <w:sz w:val="24"/>
        </w:rPr>
        <w:tab/>
      </w:r>
      <w:r>
        <w:rPr>
          <w:sz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14:paraId="C5000000">
      <w:pPr>
        <w:pStyle w:val="Style_7"/>
        <w:tabs>
          <w:tab w:leader="none" w:pos="709" w:val="left"/>
        </w:tabs>
        <w:spacing w:line="360" w:lineRule="auto"/>
        <w:ind/>
        <w:jc w:val="both"/>
        <w:rPr>
          <w:sz w:val="24"/>
        </w:rPr>
      </w:pPr>
      <w:r>
        <w:rPr>
          <w:sz w:val="24"/>
        </w:rPr>
        <w:tab/>
      </w:r>
      <w:r>
        <w:rPr>
          <w:sz w:val="24"/>
        </w:rPr>
        <w:t xml:space="preserve">понимание значений устаревших слов с национально-культурным компонентом </w:t>
      </w:r>
      <w:r>
        <w:rPr>
          <w:sz w:val="24"/>
        </w:rPr>
        <w:t xml:space="preserve">(в рамках </w:t>
      </w:r>
      <w:r>
        <w:rPr>
          <w:sz w:val="24"/>
        </w:rPr>
        <w:t>изученного</w:t>
      </w:r>
      <w:r>
        <w:rPr>
          <w:sz w:val="24"/>
        </w:rPr>
        <w:t>)</w:t>
      </w:r>
      <w:r>
        <w:rPr>
          <w:sz w:val="24"/>
        </w:rPr>
        <w:t>.</w:t>
      </w:r>
    </w:p>
    <w:p w14:paraId="C6000000">
      <w:pPr>
        <w:pStyle w:val="Style_7"/>
        <w:spacing w:line="360" w:lineRule="auto"/>
        <w:ind w:firstLine="709" w:left="0"/>
        <w:jc w:val="both"/>
        <w:rPr>
          <w:b w:val="1"/>
          <w:sz w:val="24"/>
        </w:rPr>
      </w:pPr>
      <w:r>
        <w:rPr>
          <w:b w:val="1"/>
          <w:sz w:val="24"/>
        </w:rPr>
        <w:t>2.Овладение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14:paraId="C7000000">
      <w:pPr>
        <w:pStyle w:val="Style_7"/>
        <w:tabs>
          <w:tab w:leader="none" w:pos="709" w:val="left"/>
        </w:tabs>
        <w:spacing w:line="360" w:lineRule="auto"/>
        <w:ind/>
        <w:jc w:val="both"/>
        <w:rPr>
          <w:sz w:val="24"/>
        </w:rPr>
      </w:pPr>
      <w:r>
        <w:rPr>
          <w:sz w:val="24"/>
        </w:rPr>
        <w:tab/>
      </w:r>
      <w:r>
        <w:rPr>
          <w:sz w:val="24"/>
        </w:rPr>
        <w:t>осознание важности соблюдения норм современного русского литературного языка для культурного человека;</w:t>
      </w:r>
    </w:p>
    <w:p w14:paraId="C8000000">
      <w:pPr>
        <w:pStyle w:val="Style_7"/>
        <w:tabs>
          <w:tab w:leader="none" w:pos="709" w:val="left"/>
        </w:tabs>
        <w:spacing w:line="360" w:lineRule="auto"/>
        <w:ind/>
        <w:jc w:val="both"/>
        <w:rPr>
          <w:sz w:val="24"/>
        </w:rPr>
      </w:pPr>
      <w:r>
        <w:rPr>
          <w:sz w:val="24"/>
        </w:rPr>
        <w:tab/>
      </w:r>
      <w:r>
        <w:rPr>
          <w:sz w:val="24"/>
        </w:rPr>
        <w:t xml:space="preserve">соотнесение собственной и чужой речи с нормами современного русского литературного языка (в рамках изученного); </w:t>
      </w:r>
    </w:p>
    <w:p w14:paraId="C9000000">
      <w:pPr>
        <w:pStyle w:val="Style_7"/>
        <w:tabs>
          <w:tab w:leader="none" w:pos="709" w:val="left"/>
        </w:tabs>
        <w:spacing w:line="360" w:lineRule="auto"/>
        <w:ind/>
        <w:jc w:val="both"/>
        <w:rPr>
          <w:sz w:val="24"/>
        </w:rPr>
      </w:pPr>
      <w:r>
        <w:rPr>
          <w:sz w:val="24"/>
        </w:rPr>
        <w:tab/>
      </w:r>
      <w:r>
        <w:rPr>
          <w:sz w:val="24"/>
        </w:rPr>
        <w:t xml:space="preserve">соблюдение на письме и в устной  речи  норм  современного  русского литературного языка (в рамках изученного); </w:t>
      </w:r>
    </w:p>
    <w:p w14:paraId="CA000000">
      <w:pPr>
        <w:pStyle w:val="Style_7"/>
        <w:tabs>
          <w:tab w:leader="none" w:pos="709" w:val="left"/>
        </w:tabs>
        <w:spacing w:line="360" w:lineRule="auto"/>
        <w:ind/>
        <w:jc w:val="both"/>
        <w:rPr>
          <w:sz w:val="24"/>
        </w:rPr>
      </w:pPr>
      <w:r>
        <w:rPr>
          <w:sz w:val="24"/>
        </w:rPr>
        <w:tab/>
      </w:r>
      <w:r>
        <w:rPr>
          <w:sz w:val="24"/>
        </w:rPr>
        <w:t xml:space="preserve">обогащение активного и пассивного словарного запаса, расширение объёма используемых в речи </w:t>
      </w:r>
      <w:r>
        <w:rPr>
          <w:sz w:val="24"/>
        </w:rPr>
        <w:t>языковыхсредств</w:t>
      </w:r>
      <w:r>
        <w:rPr>
          <w:sz w:val="24"/>
        </w:rPr>
        <w:t xml:space="preserve"> для свободного выражения мыслей и чувств на родном языке адекватно ситуации и стилю общения;</w:t>
      </w:r>
    </w:p>
    <w:p w14:paraId="CB000000">
      <w:pPr>
        <w:pStyle w:val="Style_7"/>
        <w:spacing w:line="360" w:lineRule="auto"/>
        <w:ind w:firstLine="0" w:left="567"/>
        <w:jc w:val="both"/>
        <w:rPr>
          <w:b w:val="1"/>
          <w:sz w:val="24"/>
        </w:rPr>
      </w:pPr>
      <w:r>
        <w:rPr>
          <w:b w:val="1"/>
          <w:sz w:val="24"/>
        </w:rPr>
        <w:t xml:space="preserve">соблюдение основных орфоэпических и акцентологических норм современного русского литературного языка: </w:t>
      </w:r>
    </w:p>
    <w:p w14:paraId="CC000000">
      <w:pPr>
        <w:pStyle w:val="Style_7"/>
        <w:tabs>
          <w:tab w:leader="none" w:pos="709" w:val="left"/>
        </w:tabs>
        <w:spacing w:line="360" w:lineRule="auto"/>
        <w:ind/>
        <w:jc w:val="both"/>
        <w:rPr>
          <w:sz w:val="24"/>
        </w:rPr>
      </w:pPr>
      <w:r>
        <w:rPr>
          <w:sz w:val="24"/>
        </w:rPr>
        <w:tab/>
      </w:r>
      <w:r>
        <w:rPr>
          <w:sz w:val="24"/>
        </w:rPr>
        <w:t>произношение слов с правильным ударением (расширенный перечень слов);</w:t>
      </w:r>
    </w:p>
    <w:p w14:paraId="CD000000">
      <w:pPr>
        <w:pStyle w:val="Style_7"/>
        <w:spacing w:line="360" w:lineRule="auto"/>
        <w:ind w:firstLine="567" w:left="0"/>
        <w:jc w:val="both"/>
        <w:rPr>
          <w:sz w:val="24"/>
        </w:rPr>
      </w:pPr>
      <w:r>
        <w:rPr>
          <w:sz w:val="24"/>
        </w:rPr>
        <w:t>осознание смыслоразличительной роли ударения на примере омографов;</w:t>
      </w:r>
    </w:p>
    <w:p w14:paraId="CE000000">
      <w:pPr>
        <w:pStyle w:val="Style_7"/>
        <w:spacing w:line="360" w:lineRule="auto"/>
        <w:ind w:firstLine="0" w:left="567"/>
        <w:jc w:val="both"/>
        <w:rPr>
          <w:b w:val="1"/>
          <w:sz w:val="24"/>
        </w:rPr>
      </w:pPr>
      <w:r>
        <w:rPr>
          <w:b w:val="1"/>
          <w:sz w:val="24"/>
        </w:rPr>
        <w:t xml:space="preserve">соблюдение основных лексических норм современного русского литературного языка: </w:t>
      </w:r>
    </w:p>
    <w:p w14:paraId="CF000000">
      <w:pPr>
        <w:pStyle w:val="Style_7"/>
        <w:tabs>
          <w:tab w:leader="none" w:pos="709" w:val="left"/>
        </w:tabs>
        <w:spacing w:line="360" w:lineRule="auto"/>
        <w:ind/>
        <w:jc w:val="both"/>
        <w:rPr>
          <w:sz w:val="24"/>
        </w:rPr>
      </w:pPr>
      <w:r>
        <w:rPr>
          <w:sz w:val="24"/>
        </w:rPr>
        <w:tab/>
      </w:r>
      <w:r>
        <w:rPr>
          <w:sz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14:paraId="D0000000">
      <w:pPr>
        <w:pStyle w:val="Style_7"/>
        <w:tabs>
          <w:tab w:leader="none" w:pos="709" w:val="left"/>
        </w:tabs>
        <w:spacing w:line="360" w:lineRule="auto"/>
        <w:ind/>
        <w:jc w:val="both"/>
        <w:rPr>
          <w:sz w:val="24"/>
        </w:rPr>
      </w:pPr>
      <w:r>
        <w:rPr>
          <w:sz w:val="24"/>
        </w:rPr>
        <w:tab/>
      </w:r>
      <w:r>
        <w:rPr>
          <w:sz w:val="24"/>
        </w:rPr>
        <w:t>проведение синонимических замен с учётом особенностей текста;</w:t>
      </w:r>
    </w:p>
    <w:p w14:paraId="D1000000">
      <w:pPr>
        <w:pStyle w:val="Style_7"/>
        <w:tabs>
          <w:tab w:leader="none" w:pos="709" w:val="left"/>
        </w:tabs>
        <w:spacing w:line="360" w:lineRule="auto"/>
        <w:ind/>
        <w:jc w:val="both"/>
        <w:rPr>
          <w:sz w:val="24"/>
        </w:rPr>
      </w:pPr>
      <w:r>
        <w:rPr>
          <w:sz w:val="24"/>
        </w:rPr>
        <w:tab/>
      </w:r>
      <w:r>
        <w:rPr>
          <w:sz w:val="24"/>
        </w:rPr>
        <w:t>выявление и исправление речевых ошибок в устной речи;</w:t>
      </w:r>
    </w:p>
    <w:p w14:paraId="D2000000">
      <w:pPr>
        <w:pStyle w:val="Style_7"/>
        <w:tabs>
          <w:tab w:leader="none" w:pos="709" w:val="left"/>
        </w:tabs>
        <w:spacing w:line="360" w:lineRule="auto"/>
        <w:ind/>
        <w:jc w:val="both"/>
        <w:rPr>
          <w:sz w:val="24"/>
        </w:rPr>
      </w:pPr>
      <w:r>
        <w:rPr>
          <w:sz w:val="24"/>
        </w:rPr>
        <w:tab/>
      </w:r>
      <w:r>
        <w:rPr>
          <w:sz w:val="24"/>
        </w:rPr>
        <w:t>редактирование письменного текста с целью исправления речевых ошибок или с целью более точной передачи смысла;</w:t>
      </w:r>
    </w:p>
    <w:p w14:paraId="D3000000">
      <w:pPr>
        <w:pStyle w:val="Style_7"/>
        <w:spacing w:line="360" w:lineRule="auto"/>
        <w:ind w:firstLine="0" w:left="567"/>
        <w:jc w:val="both"/>
        <w:rPr>
          <w:b w:val="1"/>
          <w:sz w:val="24"/>
        </w:rPr>
      </w:pPr>
      <w:r>
        <w:rPr>
          <w:b w:val="1"/>
          <w:sz w:val="24"/>
        </w:rPr>
        <w:t xml:space="preserve">соблюдение основных грамматических норм современного русского литературного языка: </w:t>
      </w:r>
    </w:p>
    <w:p w14:paraId="D4000000">
      <w:pPr>
        <w:pStyle w:val="Style_7"/>
        <w:tabs>
          <w:tab w:leader="none" w:pos="709" w:val="left"/>
        </w:tabs>
        <w:spacing w:line="360" w:lineRule="auto"/>
        <w:ind/>
        <w:jc w:val="both"/>
        <w:rPr>
          <w:sz w:val="24"/>
        </w:rPr>
      </w:pPr>
      <w:r>
        <w:rPr>
          <w:sz w:val="24"/>
        </w:rPr>
        <w:tab/>
      </w:r>
      <w:r>
        <w:rPr>
          <w:sz w:val="24"/>
        </w:rPr>
        <w:t>употребление отдельных грамматических форм имен существительных: словоизменение отдельных форм множественного числа имен существительных;</w:t>
      </w:r>
    </w:p>
    <w:p w14:paraId="D5000000">
      <w:pPr>
        <w:pStyle w:val="Style_7"/>
        <w:tabs>
          <w:tab w:leader="none" w:pos="709" w:val="left"/>
        </w:tabs>
        <w:spacing w:line="360" w:lineRule="auto"/>
        <w:ind/>
        <w:jc w:val="both"/>
        <w:rPr>
          <w:sz w:val="24"/>
        </w:rPr>
      </w:pPr>
      <w:r>
        <w:rPr>
          <w:sz w:val="24"/>
        </w:rPr>
        <w:tab/>
      </w:r>
      <w:r>
        <w:rPr>
          <w:sz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14:paraId="D6000000">
      <w:pPr>
        <w:pStyle w:val="Style_7"/>
        <w:tabs>
          <w:tab w:leader="none" w:pos="709" w:val="left"/>
        </w:tabs>
        <w:spacing w:line="360" w:lineRule="auto"/>
        <w:ind/>
        <w:jc w:val="both"/>
        <w:rPr>
          <w:sz w:val="24"/>
        </w:rPr>
      </w:pPr>
      <w:r>
        <w:rPr>
          <w:sz w:val="24"/>
        </w:rPr>
        <w:tab/>
      </w:r>
      <w:r>
        <w:rPr>
          <w:sz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14:paraId="D7000000">
      <w:pPr>
        <w:pStyle w:val="Style_7"/>
        <w:tabs>
          <w:tab w:leader="none" w:pos="709" w:val="left"/>
        </w:tabs>
        <w:spacing w:line="360" w:lineRule="auto"/>
        <w:ind/>
        <w:jc w:val="both"/>
        <w:rPr>
          <w:sz w:val="24"/>
        </w:rPr>
      </w:pPr>
      <w:r>
        <w:rPr>
          <w:sz w:val="24"/>
        </w:rPr>
        <w:tab/>
      </w:r>
      <w:r>
        <w:rPr>
          <w:sz w:val="24"/>
        </w:rPr>
        <w:t>редактирование письменного текста с целью исправления грамматических ошибок;</w:t>
      </w:r>
    </w:p>
    <w:p w14:paraId="D8000000">
      <w:pPr>
        <w:pStyle w:val="Style_7"/>
        <w:spacing w:line="360" w:lineRule="auto"/>
        <w:ind w:firstLine="0" w:left="567"/>
        <w:jc w:val="both"/>
        <w:rPr>
          <w:sz w:val="24"/>
        </w:rPr>
      </w:pPr>
      <w:r>
        <w:rPr>
          <w:b w:val="1"/>
          <w:sz w:val="24"/>
        </w:rPr>
        <w:t xml:space="preserve">соблюдение основных орфографических и пунктуационных норм современного русского литературного языка </w:t>
      </w:r>
      <w:r>
        <w:rPr>
          <w:sz w:val="24"/>
        </w:rPr>
        <w:t>(в рамках изученного в основном курсе):</w:t>
      </w:r>
    </w:p>
    <w:p w14:paraId="D9000000">
      <w:pPr>
        <w:pStyle w:val="Style_7"/>
        <w:tabs>
          <w:tab w:leader="none" w:pos="709" w:val="left"/>
        </w:tabs>
        <w:spacing w:line="360" w:lineRule="auto"/>
        <w:ind/>
        <w:jc w:val="both"/>
        <w:rPr>
          <w:sz w:val="24"/>
        </w:rPr>
      </w:pPr>
      <w:r>
        <w:rPr>
          <w:sz w:val="24"/>
        </w:rPr>
        <w:tab/>
      </w:r>
      <w:r>
        <w:rPr>
          <w:sz w:val="24"/>
        </w:rPr>
        <w:t>соблюдение изученных орфографических норм при записи собственного текста;</w:t>
      </w:r>
    </w:p>
    <w:p w14:paraId="DA000000">
      <w:pPr>
        <w:pStyle w:val="Style_7"/>
        <w:tabs>
          <w:tab w:leader="none" w:pos="709" w:val="left"/>
        </w:tabs>
        <w:spacing w:line="360" w:lineRule="auto"/>
        <w:ind/>
        <w:jc w:val="both"/>
        <w:rPr>
          <w:sz w:val="24"/>
        </w:rPr>
      </w:pPr>
      <w:r>
        <w:rPr>
          <w:sz w:val="24"/>
        </w:rPr>
        <w:tab/>
      </w:r>
      <w:r>
        <w:rPr>
          <w:sz w:val="24"/>
        </w:rPr>
        <w:t>соблюдение изученных пунктуационных норм при записи собственного текста;</w:t>
      </w:r>
    </w:p>
    <w:p w14:paraId="DB000000">
      <w:pPr>
        <w:pStyle w:val="Style_7"/>
        <w:spacing w:line="360" w:lineRule="auto"/>
        <w:ind w:firstLine="0" w:left="567"/>
        <w:jc w:val="both"/>
        <w:rPr>
          <w:b w:val="1"/>
          <w:sz w:val="24"/>
        </w:rPr>
      </w:pPr>
      <w:r>
        <w:rPr>
          <w:b w:val="1"/>
          <w:sz w:val="24"/>
        </w:rPr>
        <w:t xml:space="preserve">совершенствование умений пользоваться словарями: </w:t>
      </w:r>
    </w:p>
    <w:p w14:paraId="DC000000">
      <w:pPr>
        <w:pStyle w:val="Style_7"/>
        <w:tabs>
          <w:tab w:leader="none" w:pos="709" w:val="left"/>
        </w:tabs>
        <w:spacing w:line="360" w:lineRule="auto"/>
        <w:ind/>
        <w:jc w:val="both"/>
        <w:rPr>
          <w:sz w:val="24"/>
        </w:rPr>
      </w:pPr>
      <w:r>
        <w:rPr>
          <w:sz w:val="24"/>
        </w:rPr>
        <w:tab/>
      </w:r>
      <w:r>
        <w:rPr>
          <w:sz w:val="24"/>
        </w:rPr>
        <w:t>использование учебных толковых словарей для определения лексического значения слова,  для уточнения нормы формообразования;</w:t>
      </w:r>
    </w:p>
    <w:p w14:paraId="DD000000">
      <w:pPr>
        <w:pStyle w:val="Style_7"/>
        <w:tabs>
          <w:tab w:leader="none" w:pos="709" w:val="left"/>
        </w:tabs>
        <w:spacing w:line="360" w:lineRule="auto"/>
        <w:ind/>
        <w:jc w:val="both"/>
        <w:rPr>
          <w:sz w:val="24"/>
        </w:rPr>
      </w:pPr>
      <w:r>
        <w:rPr>
          <w:sz w:val="24"/>
        </w:rPr>
        <w:tab/>
      </w:r>
      <w:r>
        <w:rPr>
          <w:sz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14:paraId="DE000000">
      <w:pPr>
        <w:pStyle w:val="Style_7"/>
        <w:tabs>
          <w:tab w:leader="none" w:pos="709" w:val="left"/>
        </w:tabs>
        <w:spacing w:line="360" w:lineRule="auto"/>
        <w:ind/>
        <w:jc w:val="both"/>
        <w:rPr>
          <w:sz w:val="24"/>
        </w:rPr>
      </w:pPr>
      <w:r>
        <w:rPr>
          <w:sz w:val="24"/>
        </w:rPr>
        <w:tab/>
      </w:r>
      <w:r>
        <w:rPr>
          <w:sz w:val="24"/>
        </w:rPr>
        <w:t>использование учебного орфоэпического словаря для определения нормативного произношения слова, вариантов произношения;</w:t>
      </w:r>
    </w:p>
    <w:p w14:paraId="DF000000">
      <w:pPr>
        <w:pStyle w:val="Style_7"/>
        <w:tabs>
          <w:tab w:leader="none" w:pos="709" w:val="left"/>
        </w:tabs>
        <w:spacing w:line="360" w:lineRule="auto"/>
        <w:ind/>
        <w:jc w:val="both"/>
        <w:rPr>
          <w:sz w:val="24"/>
        </w:rPr>
      </w:pPr>
      <w:r>
        <w:rPr>
          <w:sz w:val="24"/>
        </w:rPr>
        <w:tab/>
      </w:r>
      <w:r>
        <w:rPr>
          <w:sz w:val="24"/>
        </w:rPr>
        <w:t xml:space="preserve">использование учебных словарей для уточнения состава слова; использование </w:t>
      </w:r>
      <w:r>
        <w:rPr>
          <w:sz w:val="24"/>
        </w:rPr>
        <w:t>учебныхэтимологических</w:t>
      </w:r>
      <w:r>
        <w:rPr>
          <w:sz w:val="24"/>
        </w:rPr>
        <w:t xml:space="preserve"> словарей для уточнения происхождения слова;</w:t>
      </w:r>
    </w:p>
    <w:p w14:paraId="E0000000">
      <w:pPr>
        <w:pStyle w:val="Style_7"/>
        <w:tabs>
          <w:tab w:leader="none" w:pos="709" w:val="left"/>
        </w:tabs>
        <w:spacing w:line="360" w:lineRule="auto"/>
        <w:ind/>
        <w:jc w:val="both"/>
        <w:rPr>
          <w:sz w:val="24"/>
        </w:rPr>
      </w:pPr>
      <w:r>
        <w:rPr>
          <w:sz w:val="24"/>
        </w:rPr>
        <w:tab/>
      </w:r>
      <w:r>
        <w:rPr>
          <w:sz w:val="24"/>
        </w:rPr>
        <w:t xml:space="preserve">использование орфографических словарей для определения нормативного написания слов; </w:t>
      </w:r>
    </w:p>
    <w:p w14:paraId="E1000000">
      <w:pPr>
        <w:pStyle w:val="Style_7"/>
        <w:spacing w:line="360" w:lineRule="auto"/>
        <w:ind w:firstLine="709" w:left="0"/>
        <w:jc w:val="both"/>
        <w:rPr>
          <w:b w:val="1"/>
          <w:sz w:val="24"/>
        </w:rPr>
      </w:pPr>
      <w:r>
        <w:rPr>
          <w:b w:val="1"/>
          <w:sz w:val="24"/>
        </w:rPr>
        <w:t>3.Совершенствование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14:paraId="E2000000">
      <w:pPr>
        <w:pStyle w:val="Style_7"/>
        <w:tabs>
          <w:tab w:leader="none" w:pos="709" w:val="left"/>
        </w:tabs>
        <w:spacing w:line="360" w:lineRule="auto"/>
        <w:ind/>
        <w:jc w:val="both"/>
        <w:rPr>
          <w:sz w:val="24"/>
        </w:rPr>
      </w:pPr>
      <w:r>
        <w:rPr>
          <w:sz w:val="24"/>
        </w:rPr>
        <w:tab/>
      </w:r>
      <w:r>
        <w:rPr>
          <w:sz w:val="24"/>
        </w:rPr>
        <w:t>владение различными приемами слушания научно-познавательных и художественных текстов об истории языка и культуре русского народа;</w:t>
      </w:r>
    </w:p>
    <w:p w14:paraId="E3000000">
      <w:pPr>
        <w:pStyle w:val="Style_7"/>
        <w:tabs>
          <w:tab w:leader="none" w:pos="709" w:val="left"/>
        </w:tabs>
        <w:spacing w:line="360" w:lineRule="auto"/>
        <w:ind/>
        <w:jc w:val="both"/>
        <w:rPr>
          <w:sz w:val="24"/>
        </w:rPr>
      </w:pPr>
      <w:r>
        <w:rPr>
          <w:sz w:val="24"/>
        </w:rPr>
        <w:tab/>
      </w:r>
      <w:r>
        <w:rPr>
          <w:sz w:val="24"/>
        </w:rPr>
        <w:t xml:space="preserve">владение различными видами чтения (изучающим и поисковым) научно-познавательных и </w:t>
      </w:r>
      <w:r>
        <w:rPr>
          <w:sz w:val="24"/>
        </w:rPr>
        <w:t>художественных текстов об истории языка и культуре русского народа;</w:t>
      </w:r>
    </w:p>
    <w:p w14:paraId="E4000000">
      <w:pPr>
        <w:pStyle w:val="Style_7"/>
        <w:tabs>
          <w:tab w:leader="none" w:pos="709" w:val="left"/>
        </w:tabs>
        <w:spacing w:line="360" w:lineRule="auto"/>
        <w:ind/>
        <w:jc w:val="both"/>
        <w:rPr>
          <w:sz w:val="24"/>
        </w:rPr>
      </w:pPr>
      <w:r>
        <w:rPr>
          <w:sz w:val="24"/>
        </w:rPr>
        <w:tab/>
      </w:r>
      <w:r>
        <w:rPr>
          <w:sz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14:paraId="E5000000">
      <w:pPr>
        <w:pStyle w:val="Style_7"/>
        <w:spacing w:line="360" w:lineRule="auto"/>
        <w:ind/>
        <w:jc w:val="both"/>
        <w:rPr>
          <w:sz w:val="24"/>
        </w:rPr>
      </w:pPr>
      <w:r>
        <w:rPr>
          <w:sz w:val="24"/>
        </w:rPr>
        <w:tab/>
      </w:r>
      <w:r>
        <w:rPr>
          <w:sz w:val="24"/>
        </w:rPr>
        <w:t xml:space="preserve">умение анализировать информацию прочитанного и прослушанного текста: отделять главные факты от </w:t>
      </w:r>
      <w:r>
        <w:rPr>
          <w:sz w:val="24"/>
        </w:rPr>
        <w:t>второстепенных</w:t>
      </w:r>
      <w:r>
        <w:rPr>
          <w:sz w:val="24"/>
        </w:rPr>
        <w:t>; выделять наиболее существенные факты; устанавливать логическую связь между фактами;</w:t>
      </w:r>
    </w:p>
    <w:p w14:paraId="E6000000">
      <w:pPr>
        <w:pStyle w:val="Style_7"/>
        <w:tabs>
          <w:tab w:leader="none" w:pos="709" w:val="left"/>
        </w:tabs>
        <w:spacing w:line="360" w:lineRule="auto"/>
        <w:ind/>
        <w:jc w:val="both"/>
        <w:rPr>
          <w:sz w:val="24"/>
        </w:rPr>
      </w:pPr>
      <w:r>
        <w:rPr>
          <w:sz w:val="24"/>
        </w:rPr>
        <w:tab/>
      </w:r>
      <w:r>
        <w:rPr>
          <w:sz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14:paraId="E7000000">
      <w:pPr>
        <w:pStyle w:val="Style_7"/>
        <w:tabs>
          <w:tab w:leader="none" w:pos="709" w:val="left"/>
        </w:tabs>
        <w:spacing w:line="360" w:lineRule="auto"/>
        <w:ind/>
        <w:jc w:val="both"/>
        <w:rPr>
          <w:sz w:val="24"/>
        </w:rPr>
      </w:pPr>
      <w:r>
        <w:rPr>
          <w:sz w:val="24"/>
        </w:rPr>
        <w:tab/>
      </w:r>
      <w:r>
        <w:rPr>
          <w:sz w:val="24"/>
        </w:rPr>
        <w:t>умения информационной переработки прослушанного или прочитанного текста: пересказ с изменением лица;</w:t>
      </w:r>
    </w:p>
    <w:p w14:paraId="E8000000">
      <w:pPr>
        <w:pStyle w:val="Style_7"/>
        <w:tabs>
          <w:tab w:leader="none" w:pos="709" w:val="left"/>
        </w:tabs>
        <w:spacing w:line="360" w:lineRule="auto"/>
        <w:ind/>
        <w:jc w:val="both"/>
        <w:rPr>
          <w:sz w:val="24"/>
        </w:rPr>
      </w:pPr>
      <w:r>
        <w:rPr>
          <w:sz w:val="24"/>
        </w:rPr>
        <w:tab/>
      </w:r>
      <w:r>
        <w:rPr>
          <w:sz w:val="24"/>
        </w:rPr>
        <w:t xml:space="preserve">уместное использование коммуникативных приемов устного общения: убеждение, уговаривание, похвала, просьба, извинение, поздравление; </w:t>
      </w:r>
    </w:p>
    <w:p w14:paraId="E9000000">
      <w:pPr>
        <w:pStyle w:val="Style_7"/>
        <w:tabs>
          <w:tab w:leader="none" w:pos="709" w:val="left"/>
        </w:tabs>
        <w:spacing w:line="360" w:lineRule="auto"/>
        <w:ind/>
        <w:jc w:val="both"/>
        <w:rPr>
          <w:sz w:val="24"/>
        </w:rPr>
      </w:pPr>
      <w:r>
        <w:rPr>
          <w:sz w:val="24"/>
        </w:rPr>
        <w:tab/>
      </w:r>
      <w:r>
        <w:rPr>
          <w:sz w:val="24"/>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14:paraId="EA000000">
      <w:pPr>
        <w:pStyle w:val="Style_7"/>
        <w:tabs>
          <w:tab w:leader="none" w:pos="709" w:val="left"/>
        </w:tabs>
        <w:spacing w:line="360" w:lineRule="auto"/>
        <w:ind/>
        <w:jc w:val="both"/>
        <w:rPr>
          <w:sz w:val="24"/>
        </w:rPr>
      </w:pPr>
      <w:r>
        <w:rPr>
          <w:sz w:val="24"/>
        </w:rPr>
        <w:tab/>
      </w:r>
      <w:r>
        <w:rPr>
          <w:sz w:val="24"/>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14:paraId="EB000000">
      <w:pPr>
        <w:pStyle w:val="Style_7"/>
        <w:tabs>
          <w:tab w:leader="none" w:pos="709" w:val="left"/>
        </w:tabs>
        <w:spacing w:line="360" w:lineRule="auto"/>
        <w:ind/>
        <w:jc w:val="both"/>
        <w:rPr>
          <w:sz w:val="24"/>
        </w:rPr>
      </w:pPr>
      <w:r>
        <w:rPr>
          <w:sz w:val="24"/>
        </w:rPr>
        <w:tab/>
      </w:r>
      <w:r>
        <w:rPr>
          <w:sz w:val="24"/>
        </w:rPr>
        <w:t xml:space="preserve">создание текстов-рассуждений с использованием различных способов аргументации; </w:t>
      </w:r>
    </w:p>
    <w:p w14:paraId="EC000000">
      <w:pPr>
        <w:pStyle w:val="Style_7"/>
        <w:tabs>
          <w:tab w:leader="none" w:pos="709" w:val="left"/>
        </w:tabs>
        <w:spacing w:line="360" w:lineRule="auto"/>
        <w:ind/>
        <w:jc w:val="both"/>
        <w:rPr>
          <w:sz w:val="24"/>
        </w:rPr>
      </w:pPr>
      <w:r>
        <w:rPr>
          <w:sz w:val="24"/>
        </w:rPr>
        <w:tab/>
      </w:r>
      <w:r>
        <w:rPr>
          <w:sz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14:paraId="ED000000">
      <w:pPr>
        <w:pStyle w:val="Style_7"/>
        <w:tabs>
          <w:tab w:leader="none" w:pos="709" w:val="left"/>
        </w:tabs>
        <w:spacing w:line="360" w:lineRule="auto"/>
        <w:ind/>
        <w:jc w:val="both"/>
        <w:rPr>
          <w:sz w:val="24"/>
        </w:rPr>
      </w:pPr>
      <w:r>
        <w:rPr>
          <w:sz w:val="24"/>
        </w:rPr>
        <w:tab/>
      </w:r>
      <w:r>
        <w:rPr>
          <w:sz w:val="24"/>
        </w:rPr>
        <w:t>создание текста как результата собственного мини-исследования; оформление сообщения в письменной форме и представление его в устной форме;</w:t>
      </w:r>
    </w:p>
    <w:p w14:paraId="EE000000">
      <w:pPr>
        <w:pStyle w:val="Style_7"/>
        <w:tabs>
          <w:tab w:leader="none" w:pos="709" w:val="left"/>
        </w:tabs>
        <w:spacing w:line="360" w:lineRule="auto"/>
        <w:ind/>
        <w:jc w:val="both"/>
        <w:rPr>
          <w:sz w:val="24"/>
        </w:rPr>
      </w:pPr>
      <w:r>
        <w:rPr>
          <w:sz w:val="24"/>
        </w:rPr>
        <w:tab/>
      </w:r>
      <w:r>
        <w:rPr>
          <w:sz w:val="24"/>
        </w:rPr>
        <w:t>оценивание устных и письменных речевых высказываний с точки зрения точного, уместного и выразительного словоупотребления;</w:t>
      </w:r>
    </w:p>
    <w:p w14:paraId="EF000000">
      <w:pPr>
        <w:pStyle w:val="Style_7"/>
        <w:tabs>
          <w:tab w:leader="none" w:pos="709" w:val="left"/>
        </w:tabs>
        <w:spacing w:line="360" w:lineRule="auto"/>
        <w:ind/>
        <w:jc w:val="both"/>
        <w:rPr>
          <w:sz w:val="24"/>
        </w:rPr>
      </w:pPr>
      <w:r>
        <w:rPr>
          <w:sz w:val="24"/>
        </w:rPr>
        <w:tab/>
      </w:r>
      <w:r>
        <w:rPr>
          <w:sz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14:paraId="F0000000">
      <w:pPr>
        <w:pStyle w:val="Style_7"/>
        <w:spacing w:line="360" w:lineRule="auto"/>
        <w:ind w:firstLine="0" w:left="709"/>
        <w:jc w:val="both"/>
        <w:rPr>
          <w:b w:val="1"/>
          <w:sz w:val="24"/>
        </w:rPr>
      </w:pPr>
      <w:r>
        <w:rPr>
          <w:b w:val="1"/>
          <w:sz w:val="24"/>
        </w:rPr>
        <w:t xml:space="preserve">соблюдение основных норм русского речевого этикета: </w:t>
      </w:r>
    </w:p>
    <w:p w14:paraId="F1000000">
      <w:pPr>
        <w:pStyle w:val="Style_7"/>
        <w:tabs>
          <w:tab w:leader="none" w:pos="709" w:val="left"/>
        </w:tabs>
        <w:spacing w:line="360" w:lineRule="auto"/>
        <w:ind/>
        <w:jc w:val="both"/>
        <w:rPr>
          <w:sz w:val="24"/>
        </w:rPr>
      </w:pPr>
      <w:r>
        <w:rPr>
          <w:sz w:val="24"/>
        </w:rPr>
        <w:tab/>
      </w:r>
      <w:r>
        <w:rPr>
          <w:sz w:val="24"/>
        </w:rPr>
        <w:t xml:space="preserve">соблюдение принципов  этикетного  общения, лежащих в основе русского речевого этикета; </w:t>
      </w:r>
    </w:p>
    <w:p w14:paraId="F2000000">
      <w:pPr>
        <w:pStyle w:val="Style_7"/>
        <w:tabs>
          <w:tab w:leader="none" w:pos="709" w:val="left"/>
        </w:tabs>
        <w:spacing w:line="360" w:lineRule="auto"/>
        <w:ind/>
        <w:jc w:val="both"/>
        <w:rPr>
          <w:sz w:val="24"/>
        </w:rPr>
      </w:pPr>
      <w:r>
        <w:rPr>
          <w:sz w:val="24"/>
        </w:rPr>
        <w:tab/>
      </w:r>
      <w:r>
        <w:rPr>
          <w:sz w:val="24"/>
        </w:rPr>
        <w:t>различение этикетных форм обращения в официальной и неофициальной речевой ситуации.</w:t>
      </w:r>
    </w:p>
    <w:p w14:paraId="F3000000">
      <w:pPr>
        <w:pStyle w:val="Style_7"/>
        <w:tabs>
          <w:tab w:leader="none" w:pos="709" w:val="left"/>
        </w:tabs>
        <w:spacing w:line="360" w:lineRule="auto"/>
        <w:ind/>
        <w:jc w:val="both"/>
        <w:rPr>
          <w:sz w:val="24"/>
        </w:rPr>
      </w:pPr>
    </w:p>
    <w:p w14:paraId="F4000000">
      <w:pPr>
        <w:spacing w:after="0"/>
        <w:ind w:right="20"/>
        <w:jc w:val="both"/>
        <w:rPr>
          <w:rFonts w:ascii="Times New Roman" w:hAnsi="Times New Roman"/>
          <w:b w:val="1"/>
          <w:sz w:val="24"/>
        </w:rPr>
      </w:pPr>
    </w:p>
    <w:p w14:paraId="F5000000">
      <w:pPr>
        <w:spacing w:after="0"/>
        <w:ind w:right="20"/>
        <w:jc w:val="both"/>
        <w:rPr>
          <w:rFonts w:ascii="Times New Roman" w:hAnsi="Times New Roman"/>
          <w:b w:val="1"/>
          <w:sz w:val="24"/>
        </w:rPr>
      </w:pPr>
    </w:p>
    <w:p w14:paraId="F6000000">
      <w:pPr>
        <w:spacing w:after="0"/>
        <w:ind w:right="20"/>
        <w:jc w:val="both"/>
        <w:rPr>
          <w:rFonts w:ascii="Times New Roman" w:hAnsi="Times New Roman"/>
          <w:b w:val="1"/>
          <w:sz w:val="24"/>
        </w:rPr>
      </w:pPr>
    </w:p>
    <w:p w14:paraId="F7000000">
      <w:pPr>
        <w:spacing w:after="0"/>
        <w:ind w:right="20"/>
        <w:jc w:val="center"/>
        <w:rPr>
          <w:rFonts w:ascii="Times New Roman" w:hAnsi="Times New Roman"/>
          <w:b w:val="1"/>
          <w:sz w:val="24"/>
        </w:rPr>
      </w:pPr>
    </w:p>
    <w:p w14:paraId="F8000000">
      <w:pPr>
        <w:spacing w:after="0"/>
        <w:ind w:right="20"/>
        <w:jc w:val="center"/>
        <w:rPr>
          <w:rFonts w:ascii="Times New Roman" w:hAnsi="Times New Roman"/>
          <w:b w:val="1"/>
          <w:sz w:val="24"/>
        </w:rPr>
      </w:pPr>
    </w:p>
    <w:p w14:paraId="F9000000">
      <w:pPr>
        <w:spacing w:after="0"/>
        <w:ind w:right="20"/>
        <w:jc w:val="center"/>
        <w:rPr>
          <w:rFonts w:ascii="Times New Roman" w:hAnsi="Times New Roman"/>
          <w:b w:val="1"/>
          <w:sz w:val="24"/>
        </w:rPr>
      </w:pPr>
    </w:p>
    <w:p w14:paraId="FA000000">
      <w:pPr>
        <w:spacing w:after="0"/>
        <w:ind w:right="20"/>
        <w:jc w:val="center"/>
        <w:rPr>
          <w:rFonts w:ascii="Times New Roman" w:hAnsi="Times New Roman"/>
          <w:b w:val="1"/>
          <w:sz w:val="24"/>
        </w:rPr>
      </w:pPr>
      <w:r>
        <w:rPr>
          <w:rFonts w:ascii="Times New Roman" w:hAnsi="Times New Roman"/>
          <w:b w:val="1"/>
          <w:sz w:val="24"/>
        </w:rPr>
        <w:t>Календарно-тематическое планирование</w:t>
      </w:r>
    </w:p>
    <w:p w14:paraId="FB000000">
      <w:pPr>
        <w:spacing w:after="0"/>
        <w:ind w:right="20"/>
        <w:jc w:val="center"/>
        <w:rPr>
          <w:rFonts w:ascii="Times New Roman" w:hAnsi="Times New Roman"/>
          <w:sz w:val="24"/>
        </w:rPr>
      </w:pPr>
    </w:p>
    <w:tbl>
      <w:tblPr>
        <w:tblStyle w:val="Style_8"/>
        <w:tblInd w:type="dxa" w:w="-318"/>
        <w:tblLayout w:type="fixed"/>
      </w:tblPr>
      <w:tblGrid>
        <w:gridCol w:w="851"/>
        <w:gridCol w:w="6945"/>
        <w:gridCol w:w="1135"/>
        <w:gridCol w:w="1134"/>
        <w:gridCol w:w="1134"/>
      </w:tblGrid>
      <w:tr>
        <w:tc>
          <w:tcPr>
            <w:tcW w:type="dxa" w:w="851"/>
          </w:tcPr>
          <w:p w14:paraId="FC000000">
            <w:pPr>
              <w:spacing w:line="276" w:lineRule="auto"/>
              <w:ind w:right="20"/>
              <w:jc w:val="center"/>
              <w:rPr>
                <w:rFonts w:ascii="Times New Roman" w:hAnsi="Times New Roman"/>
                <w:sz w:val="24"/>
              </w:rPr>
            </w:pPr>
            <w:r>
              <w:rPr>
                <w:rFonts w:ascii="Times New Roman" w:hAnsi="Times New Roman"/>
                <w:sz w:val="24"/>
              </w:rPr>
              <w:t xml:space="preserve">№ </w:t>
            </w:r>
            <w:r>
              <w:rPr>
                <w:rFonts w:ascii="Times New Roman" w:hAnsi="Times New Roman"/>
                <w:sz w:val="24"/>
              </w:rPr>
              <w:t>п</w:t>
            </w:r>
            <w:r>
              <w:rPr>
                <w:rFonts w:ascii="Times New Roman" w:hAnsi="Times New Roman"/>
                <w:sz w:val="24"/>
              </w:rPr>
              <w:t>/</w:t>
            </w:r>
            <w:r>
              <w:rPr>
                <w:rFonts w:ascii="Times New Roman" w:hAnsi="Times New Roman"/>
                <w:sz w:val="24"/>
              </w:rPr>
              <w:t>п</w:t>
            </w:r>
          </w:p>
        </w:tc>
        <w:tc>
          <w:tcPr>
            <w:tcW w:type="dxa" w:w="6945"/>
          </w:tcPr>
          <w:p w14:paraId="FD000000">
            <w:pPr>
              <w:spacing w:line="276" w:lineRule="auto"/>
              <w:ind w:right="20"/>
              <w:jc w:val="center"/>
              <w:rPr>
                <w:rFonts w:ascii="Times New Roman" w:hAnsi="Times New Roman"/>
                <w:sz w:val="24"/>
              </w:rPr>
            </w:pPr>
            <w:r>
              <w:rPr>
                <w:rFonts w:ascii="Times New Roman" w:hAnsi="Times New Roman"/>
                <w:sz w:val="24"/>
              </w:rPr>
              <w:t>Название темы</w:t>
            </w:r>
          </w:p>
        </w:tc>
        <w:tc>
          <w:tcPr>
            <w:tcW w:type="dxa" w:w="1135"/>
          </w:tcPr>
          <w:p w14:paraId="FE000000">
            <w:pPr>
              <w:spacing w:line="276" w:lineRule="auto"/>
              <w:ind w:right="20"/>
              <w:jc w:val="center"/>
              <w:rPr>
                <w:rFonts w:ascii="Times New Roman" w:hAnsi="Times New Roman"/>
                <w:sz w:val="24"/>
              </w:rPr>
            </w:pPr>
            <w:r>
              <w:rPr>
                <w:rFonts w:ascii="Times New Roman" w:hAnsi="Times New Roman"/>
                <w:sz w:val="24"/>
              </w:rPr>
              <w:t>Кол-во часов</w:t>
            </w:r>
          </w:p>
        </w:tc>
        <w:tc>
          <w:tcPr>
            <w:tcW w:type="dxa" w:w="1134"/>
          </w:tcPr>
          <w:p w14:paraId="FF000000">
            <w:pPr>
              <w:spacing w:line="276" w:lineRule="auto"/>
              <w:ind w:right="20"/>
              <w:jc w:val="center"/>
              <w:rPr>
                <w:rFonts w:ascii="Times New Roman" w:hAnsi="Times New Roman"/>
                <w:sz w:val="24"/>
              </w:rPr>
            </w:pPr>
            <w:r>
              <w:rPr>
                <w:rFonts w:ascii="Times New Roman" w:hAnsi="Times New Roman"/>
                <w:sz w:val="24"/>
              </w:rPr>
              <w:t>Дата план</w:t>
            </w:r>
          </w:p>
        </w:tc>
        <w:tc>
          <w:tcPr>
            <w:tcW w:type="dxa" w:w="1134"/>
          </w:tcPr>
          <w:p w14:paraId="00010000">
            <w:pPr>
              <w:spacing w:line="276" w:lineRule="auto"/>
              <w:ind w:right="20"/>
              <w:jc w:val="center"/>
              <w:rPr>
                <w:rFonts w:ascii="Times New Roman" w:hAnsi="Times New Roman"/>
                <w:sz w:val="24"/>
              </w:rPr>
            </w:pPr>
            <w:r>
              <w:rPr>
                <w:rFonts w:ascii="Times New Roman" w:hAnsi="Times New Roman"/>
                <w:sz w:val="24"/>
              </w:rPr>
              <w:t>Дата факт</w:t>
            </w:r>
          </w:p>
        </w:tc>
      </w:tr>
      <w:tr>
        <w:trPr>
          <w:trHeight w:hRule="atLeast" w:val="698"/>
        </w:trPr>
        <w:tc>
          <w:tcPr>
            <w:tcW w:type="dxa" w:w="11199"/>
            <w:gridSpan w:val="5"/>
          </w:tcPr>
          <w:p w14:paraId="01010000">
            <w:pPr>
              <w:spacing w:line="360" w:lineRule="auto"/>
              <w:ind w:firstLine="709" w:left="0"/>
              <w:jc w:val="center"/>
              <w:rPr>
                <w:rFonts w:ascii="Times New Roman" w:hAnsi="Times New Roman"/>
                <w:b w:val="1"/>
                <w:sz w:val="24"/>
              </w:rPr>
            </w:pPr>
            <w:r>
              <w:rPr>
                <w:rFonts w:ascii="Times New Roman" w:hAnsi="Times New Roman"/>
                <w:b w:val="1"/>
                <w:sz w:val="24"/>
              </w:rPr>
              <w:t>Раздел 1. Русск</w:t>
            </w:r>
            <w:r>
              <w:rPr>
                <w:rFonts w:ascii="Times New Roman" w:hAnsi="Times New Roman"/>
                <w:b w:val="1"/>
                <w:sz w:val="24"/>
              </w:rPr>
              <w:t>ий язык: прошлое и настоящее (14</w:t>
            </w:r>
            <w:r>
              <w:rPr>
                <w:rFonts w:ascii="Times New Roman" w:hAnsi="Times New Roman"/>
                <w:b w:val="1"/>
                <w:sz w:val="24"/>
              </w:rPr>
              <w:t xml:space="preserve"> часов)</w:t>
            </w:r>
          </w:p>
        </w:tc>
      </w:tr>
      <w:tr>
        <w:tc>
          <w:tcPr>
            <w:tcW w:type="dxa" w:w="851"/>
          </w:tcPr>
          <w:p w14:paraId="02010000">
            <w:pPr>
              <w:spacing w:line="276" w:lineRule="auto"/>
              <w:ind w:right="20"/>
              <w:jc w:val="center"/>
              <w:rPr>
                <w:rFonts w:ascii="Times New Roman" w:hAnsi="Times New Roman"/>
                <w:sz w:val="24"/>
              </w:rPr>
            </w:pPr>
            <w:r>
              <w:rPr>
                <w:rFonts w:ascii="Times New Roman" w:hAnsi="Times New Roman"/>
                <w:sz w:val="24"/>
              </w:rPr>
              <w:t>1</w:t>
            </w:r>
          </w:p>
        </w:tc>
        <w:tc>
          <w:tcPr>
            <w:tcW w:type="dxa" w:w="6945"/>
          </w:tcPr>
          <w:p w14:paraId="03010000">
            <w:pPr>
              <w:spacing w:line="276" w:lineRule="auto"/>
              <w:ind w:right="20"/>
              <w:rPr>
                <w:rFonts w:ascii="Times New Roman" w:hAnsi="Times New Roman"/>
                <w:b w:val="1"/>
                <w:sz w:val="24"/>
              </w:rPr>
            </w:pPr>
            <w:r>
              <w:rPr>
                <w:rFonts w:ascii="Newton-Regular" w:hAnsi="Newton-Regular"/>
                <w:color w:val="000000"/>
                <w:sz w:val="24"/>
              </w:rPr>
              <w:t>Не стыдно не знать, стыдно не учиться</w:t>
            </w:r>
          </w:p>
        </w:tc>
        <w:tc>
          <w:tcPr>
            <w:tcW w:type="dxa" w:w="1135"/>
          </w:tcPr>
          <w:p w14:paraId="04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05010000">
            <w:pPr>
              <w:spacing w:line="276" w:lineRule="auto"/>
              <w:ind w:right="20"/>
              <w:rPr>
                <w:rFonts w:ascii="Times New Roman" w:hAnsi="Times New Roman"/>
                <w:sz w:val="24"/>
              </w:rPr>
            </w:pPr>
            <w:r>
              <w:rPr>
                <w:rFonts w:ascii="Times New Roman" w:hAnsi="Times New Roman"/>
                <w:sz w:val="24"/>
              </w:rPr>
              <w:t>8.09</w:t>
            </w:r>
          </w:p>
        </w:tc>
        <w:tc>
          <w:tcPr>
            <w:tcW w:type="dxa" w:w="1134"/>
          </w:tcPr>
          <w:p w14:paraId="06010000">
            <w:pPr>
              <w:spacing w:line="276" w:lineRule="auto"/>
              <w:ind w:right="20"/>
              <w:jc w:val="center"/>
              <w:rPr>
                <w:rFonts w:ascii="Times New Roman" w:hAnsi="Times New Roman"/>
                <w:sz w:val="24"/>
              </w:rPr>
            </w:pPr>
          </w:p>
        </w:tc>
      </w:tr>
      <w:tr>
        <w:tc>
          <w:tcPr>
            <w:tcW w:type="dxa" w:w="851"/>
          </w:tcPr>
          <w:p w14:paraId="07010000">
            <w:pPr>
              <w:spacing w:line="276" w:lineRule="auto"/>
              <w:ind w:right="20"/>
              <w:jc w:val="center"/>
              <w:rPr>
                <w:rFonts w:ascii="Times New Roman" w:hAnsi="Times New Roman"/>
                <w:sz w:val="24"/>
              </w:rPr>
            </w:pPr>
            <w:r>
              <w:rPr>
                <w:rFonts w:ascii="Times New Roman" w:hAnsi="Times New Roman"/>
                <w:sz w:val="24"/>
              </w:rPr>
              <w:t>2</w:t>
            </w:r>
          </w:p>
        </w:tc>
        <w:tc>
          <w:tcPr>
            <w:tcW w:type="dxa" w:w="6945"/>
          </w:tcPr>
          <w:p w14:paraId="08010000">
            <w:pPr>
              <w:spacing w:line="276" w:lineRule="auto"/>
              <w:ind w:right="20"/>
              <w:rPr>
                <w:rFonts w:ascii="Times New Roman" w:hAnsi="Times New Roman"/>
                <w:sz w:val="24"/>
              </w:rPr>
            </w:pPr>
            <w:r>
              <w:rPr>
                <w:rFonts w:ascii="Newton-Regular" w:hAnsi="Newton-Regular"/>
                <w:color w:val="000000"/>
                <w:sz w:val="24"/>
              </w:rPr>
              <w:t>Не стыдно не знать, стыдно не учиться</w:t>
            </w:r>
          </w:p>
        </w:tc>
        <w:tc>
          <w:tcPr>
            <w:tcW w:type="dxa" w:w="1135"/>
          </w:tcPr>
          <w:p w14:paraId="09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0A010000">
            <w:pPr>
              <w:spacing w:line="276" w:lineRule="auto"/>
              <w:ind w:right="20"/>
              <w:rPr>
                <w:rFonts w:ascii="Times New Roman" w:hAnsi="Times New Roman"/>
                <w:sz w:val="24"/>
              </w:rPr>
            </w:pPr>
            <w:r>
              <w:rPr>
                <w:rFonts w:ascii="Times New Roman" w:hAnsi="Times New Roman"/>
                <w:sz w:val="24"/>
              </w:rPr>
              <w:t>15.09</w:t>
            </w:r>
          </w:p>
        </w:tc>
        <w:tc>
          <w:tcPr>
            <w:tcW w:type="dxa" w:w="1134"/>
          </w:tcPr>
          <w:p w14:paraId="0B010000">
            <w:pPr>
              <w:spacing w:line="276" w:lineRule="auto"/>
              <w:ind w:right="20"/>
              <w:jc w:val="center"/>
              <w:rPr>
                <w:rFonts w:ascii="Times New Roman" w:hAnsi="Times New Roman"/>
                <w:sz w:val="24"/>
              </w:rPr>
            </w:pPr>
          </w:p>
        </w:tc>
      </w:tr>
      <w:tr>
        <w:tc>
          <w:tcPr>
            <w:tcW w:type="dxa" w:w="851"/>
          </w:tcPr>
          <w:p w14:paraId="0C010000">
            <w:pPr>
              <w:spacing w:line="276" w:lineRule="auto"/>
              <w:ind w:right="20"/>
              <w:jc w:val="center"/>
              <w:rPr>
                <w:rFonts w:ascii="Times New Roman" w:hAnsi="Times New Roman"/>
                <w:sz w:val="24"/>
              </w:rPr>
            </w:pPr>
            <w:r>
              <w:rPr>
                <w:rFonts w:ascii="Times New Roman" w:hAnsi="Times New Roman"/>
                <w:sz w:val="24"/>
              </w:rPr>
              <w:t>3</w:t>
            </w:r>
          </w:p>
        </w:tc>
        <w:tc>
          <w:tcPr>
            <w:tcW w:type="dxa" w:w="6945"/>
          </w:tcPr>
          <w:p w14:paraId="0D010000">
            <w:pPr>
              <w:spacing w:line="276" w:lineRule="auto"/>
              <w:ind w:right="20"/>
              <w:rPr>
                <w:rFonts w:ascii="Times New Roman" w:hAnsi="Times New Roman"/>
                <w:sz w:val="24"/>
              </w:rPr>
            </w:pPr>
            <w:r>
              <w:rPr>
                <w:rFonts w:ascii="Newton-Regular" w:hAnsi="Newton-Regular"/>
                <w:color w:val="000000"/>
                <w:sz w:val="24"/>
              </w:rPr>
              <w:t>Вся семья вместе, так и душа на месте</w:t>
            </w:r>
          </w:p>
        </w:tc>
        <w:tc>
          <w:tcPr>
            <w:tcW w:type="dxa" w:w="1135"/>
          </w:tcPr>
          <w:p w14:paraId="0E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0F010000">
            <w:pPr>
              <w:spacing w:line="276" w:lineRule="auto"/>
              <w:ind w:right="20"/>
              <w:rPr>
                <w:rFonts w:ascii="Times New Roman" w:hAnsi="Times New Roman"/>
                <w:sz w:val="24"/>
              </w:rPr>
            </w:pPr>
            <w:r>
              <w:rPr>
                <w:rFonts w:ascii="Times New Roman" w:hAnsi="Times New Roman"/>
                <w:sz w:val="24"/>
              </w:rPr>
              <w:t>22.09</w:t>
            </w:r>
          </w:p>
        </w:tc>
        <w:tc>
          <w:tcPr>
            <w:tcW w:type="dxa" w:w="1134"/>
          </w:tcPr>
          <w:p w14:paraId="10010000">
            <w:pPr>
              <w:spacing w:line="276" w:lineRule="auto"/>
              <w:ind w:right="20"/>
              <w:jc w:val="center"/>
              <w:rPr>
                <w:rFonts w:ascii="Times New Roman" w:hAnsi="Times New Roman"/>
                <w:sz w:val="24"/>
              </w:rPr>
            </w:pPr>
          </w:p>
        </w:tc>
      </w:tr>
      <w:tr>
        <w:tc>
          <w:tcPr>
            <w:tcW w:type="dxa" w:w="851"/>
          </w:tcPr>
          <w:p w14:paraId="11010000">
            <w:pPr>
              <w:spacing w:line="276" w:lineRule="auto"/>
              <w:ind w:right="20"/>
              <w:jc w:val="center"/>
              <w:rPr>
                <w:rFonts w:ascii="Times New Roman" w:hAnsi="Times New Roman"/>
                <w:sz w:val="24"/>
              </w:rPr>
            </w:pPr>
            <w:r>
              <w:rPr>
                <w:rFonts w:ascii="Times New Roman" w:hAnsi="Times New Roman"/>
                <w:sz w:val="24"/>
              </w:rPr>
              <w:t>4</w:t>
            </w:r>
          </w:p>
        </w:tc>
        <w:tc>
          <w:tcPr>
            <w:tcW w:type="dxa" w:w="6945"/>
          </w:tcPr>
          <w:p w14:paraId="12010000">
            <w:pPr>
              <w:spacing w:line="276" w:lineRule="auto"/>
              <w:ind w:right="20"/>
              <w:rPr>
                <w:rFonts w:ascii="Times New Roman" w:hAnsi="Times New Roman"/>
                <w:sz w:val="24"/>
              </w:rPr>
            </w:pPr>
            <w:r>
              <w:rPr>
                <w:rFonts w:ascii="Newton-Regular" w:hAnsi="Newton-Regular"/>
                <w:color w:val="000000"/>
                <w:sz w:val="24"/>
              </w:rPr>
              <w:t>Вся семья вместе, так и душа на месте</w:t>
            </w:r>
          </w:p>
        </w:tc>
        <w:tc>
          <w:tcPr>
            <w:tcW w:type="dxa" w:w="1135"/>
          </w:tcPr>
          <w:p w14:paraId="13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14010000">
            <w:pPr>
              <w:spacing w:line="276" w:lineRule="auto"/>
              <w:ind w:right="20"/>
              <w:rPr>
                <w:rFonts w:ascii="Times New Roman" w:hAnsi="Times New Roman"/>
                <w:sz w:val="24"/>
              </w:rPr>
            </w:pPr>
            <w:r>
              <w:rPr>
                <w:rFonts w:ascii="Times New Roman" w:hAnsi="Times New Roman"/>
                <w:sz w:val="24"/>
              </w:rPr>
              <w:t>29.09</w:t>
            </w:r>
          </w:p>
        </w:tc>
        <w:tc>
          <w:tcPr>
            <w:tcW w:type="dxa" w:w="1134"/>
          </w:tcPr>
          <w:p w14:paraId="15010000">
            <w:pPr>
              <w:spacing w:line="276" w:lineRule="auto"/>
              <w:ind w:right="20"/>
              <w:jc w:val="center"/>
              <w:rPr>
                <w:rFonts w:ascii="Times New Roman" w:hAnsi="Times New Roman"/>
                <w:sz w:val="24"/>
              </w:rPr>
            </w:pPr>
          </w:p>
        </w:tc>
      </w:tr>
      <w:tr>
        <w:tc>
          <w:tcPr>
            <w:tcW w:type="dxa" w:w="851"/>
          </w:tcPr>
          <w:p w14:paraId="16010000">
            <w:pPr>
              <w:spacing w:line="276" w:lineRule="auto"/>
              <w:ind w:right="20"/>
              <w:jc w:val="center"/>
              <w:rPr>
                <w:rFonts w:ascii="Times New Roman" w:hAnsi="Times New Roman"/>
                <w:sz w:val="24"/>
              </w:rPr>
            </w:pPr>
            <w:r>
              <w:rPr>
                <w:rFonts w:ascii="Times New Roman" w:hAnsi="Times New Roman"/>
                <w:sz w:val="24"/>
              </w:rPr>
              <w:t>5</w:t>
            </w:r>
          </w:p>
        </w:tc>
        <w:tc>
          <w:tcPr>
            <w:tcW w:type="dxa" w:w="6945"/>
          </w:tcPr>
          <w:p w14:paraId="17010000">
            <w:pPr>
              <w:spacing w:line="276" w:lineRule="auto"/>
              <w:ind w:right="20"/>
              <w:rPr>
                <w:rFonts w:ascii="Times New Roman" w:hAnsi="Times New Roman"/>
                <w:sz w:val="24"/>
              </w:rPr>
            </w:pPr>
            <w:r>
              <w:rPr>
                <w:rFonts w:ascii="Newton-Regular" w:hAnsi="Newton-Regular"/>
                <w:color w:val="000000"/>
                <w:sz w:val="24"/>
              </w:rPr>
              <w:t>Красна сказка складом, а песня – ладом</w:t>
            </w:r>
          </w:p>
        </w:tc>
        <w:tc>
          <w:tcPr>
            <w:tcW w:type="dxa" w:w="1135"/>
          </w:tcPr>
          <w:p w14:paraId="18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19010000">
            <w:pPr>
              <w:spacing w:line="276" w:lineRule="auto"/>
              <w:ind w:right="20"/>
              <w:rPr>
                <w:rFonts w:ascii="Times New Roman" w:hAnsi="Times New Roman"/>
                <w:sz w:val="24"/>
              </w:rPr>
            </w:pPr>
            <w:r>
              <w:rPr>
                <w:rFonts w:ascii="Times New Roman" w:hAnsi="Times New Roman"/>
                <w:sz w:val="24"/>
              </w:rPr>
              <w:t>6.10</w:t>
            </w:r>
          </w:p>
        </w:tc>
        <w:tc>
          <w:tcPr>
            <w:tcW w:type="dxa" w:w="1134"/>
          </w:tcPr>
          <w:p w14:paraId="1A010000">
            <w:pPr>
              <w:spacing w:line="276" w:lineRule="auto"/>
              <w:ind w:right="20"/>
              <w:jc w:val="center"/>
              <w:rPr>
                <w:rFonts w:ascii="Times New Roman" w:hAnsi="Times New Roman"/>
                <w:sz w:val="24"/>
              </w:rPr>
            </w:pPr>
          </w:p>
        </w:tc>
      </w:tr>
      <w:tr>
        <w:tc>
          <w:tcPr>
            <w:tcW w:type="dxa" w:w="851"/>
          </w:tcPr>
          <w:p w14:paraId="1B010000">
            <w:pPr>
              <w:spacing w:line="276" w:lineRule="auto"/>
              <w:ind w:right="20"/>
              <w:jc w:val="center"/>
              <w:rPr>
                <w:rFonts w:ascii="Times New Roman" w:hAnsi="Times New Roman"/>
                <w:sz w:val="24"/>
              </w:rPr>
            </w:pPr>
            <w:r>
              <w:rPr>
                <w:rFonts w:ascii="Times New Roman" w:hAnsi="Times New Roman"/>
                <w:sz w:val="24"/>
              </w:rPr>
              <w:t>6</w:t>
            </w:r>
          </w:p>
        </w:tc>
        <w:tc>
          <w:tcPr>
            <w:tcW w:type="dxa" w:w="6945"/>
          </w:tcPr>
          <w:p w14:paraId="1C010000">
            <w:pPr>
              <w:spacing w:line="276" w:lineRule="auto"/>
              <w:ind w:right="20"/>
              <w:rPr>
                <w:rFonts w:ascii="Times New Roman" w:hAnsi="Times New Roman"/>
                <w:sz w:val="24"/>
              </w:rPr>
            </w:pPr>
            <w:r>
              <w:rPr>
                <w:rFonts w:ascii="Newton-Regular" w:hAnsi="Newton-Regular"/>
                <w:color w:val="000000"/>
                <w:sz w:val="24"/>
              </w:rPr>
              <w:t>Красна сказка складом, а песня – ладом</w:t>
            </w:r>
          </w:p>
        </w:tc>
        <w:tc>
          <w:tcPr>
            <w:tcW w:type="dxa" w:w="1135"/>
          </w:tcPr>
          <w:p w14:paraId="1D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1E010000">
            <w:pPr>
              <w:spacing w:line="276" w:lineRule="auto"/>
              <w:ind w:right="20"/>
              <w:rPr>
                <w:rFonts w:ascii="Times New Roman" w:hAnsi="Times New Roman"/>
                <w:sz w:val="24"/>
              </w:rPr>
            </w:pPr>
            <w:r>
              <w:rPr>
                <w:rFonts w:ascii="Times New Roman" w:hAnsi="Times New Roman"/>
                <w:sz w:val="24"/>
              </w:rPr>
              <w:t>13.10</w:t>
            </w:r>
          </w:p>
        </w:tc>
        <w:tc>
          <w:tcPr>
            <w:tcW w:type="dxa" w:w="1134"/>
          </w:tcPr>
          <w:p w14:paraId="1F010000">
            <w:pPr>
              <w:spacing w:line="276" w:lineRule="auto"/>
              <w:ind w:right="20"/>
              <w:jc w:val="center"/>
              <w:rPr>
                <w:rFonts w:ascii="Times New Roman" w:hAnsi="Times New Roman"/>
                <w:sz w:val="24"/>
              </w:rPr>
            </w:pPr>
          </w:p>
        </w:tc>
      </w:tr>
      <w:tr>
        <w:tc>
          <w:tcPr>
            <w:tcW w:type="dxa" w:w="851"/>
          </w:tcPr>
          <w:p w14:paraId="20010000">
            <w:pPr>
              <w:spacing w:line="276" w:lineRule="auto"/>
              <w:ind w:right="20"/>
              <w:jc w:val="center"/>
              <w:rPr>
                <w:rFonts w:ascii="Times New Roman" w:hAnsi="Times New Roman"/>
                <w:sz w:val="24"/>
              </w:rPr>
            </w:pPr>
            <w:r>
              <w:rPr>
                <w:rFonts w:ascii="Times New Roman" w:hAnsi="Times New Roman"/>
                <w:sz w:val="24"/>
              </w:rPr>
              <w:t>7</w:t>
            </w:r>
          </w:p>
        </w:tc>
        <w:tc>
          <w:tcPr>
            <w:tcW w:type="dxa" w:w="6945"/>
          </w:tcPr>
          <w:p w14:paraId="21010000">
            <w:pPr>
              <w:spacing w:line="276" w:lineRule="auto"/>
              <w:ind w:right="20"/>
              <w:rPr>
                <w:rFonts w:ascii="Times New Roman" w:hAnsi="Times New Roman"/>
                <w:sz w:val="24"/>
              </w:rPr>
            </w:pPr>
            <w:r>
              <w:rPr>
                <w:rFonts w:ascii="Newton-Regular" w:hAnsi="Newton-Regular"/>
                <w:color w:val="000000"/>
                <w:sz w:val="24"/>
              </w:rPr>
              <w:t>Красна сказка складом, а песня – ладом</w:t>
            </w:r>
          </w:p>
        </w:tc>
        <w:tc>
          <w:tcPr>
            <w:tcW w:type="dxa" w:w="1135"/>
          </w:tcPr>
          <w:p w14:paraId="22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23010000">
            <w:pPr>
              <w:spacing w:line="276" w:lineRule="auto"/>
              <w:ind w:right="20"/>
              <w:rPr>
                <w:rFonts w:ascii="Times New Roman" w:hAnsi="Times New Roman"/>
                <w:sz w:val="24"/>
              </w:rPr>
            </w:pPr>
            <w:r>
              <w:rPr>
                <w:rFonts w:ascii="Times New Roman" w:hAnsi="Times New Roman"/>
                <w:sz w:val="24"/>
              </w:rPr>
              <w:t>20.10</w:t>
            </w:r>
          </w:p>
        </w:tc>
        <w:tc>
          <w:tcPr>
            <w:tcW w:type="dxa" w:w="1134"/>
          </w:tcPr>
          <w:p w14:paraId="24010000">
            <w:pPr>
              <w:spacing w:line="276" w:lineRule="auto"/>
              <w:ind w:right="20"/>
              <w:jc w:val="center"/>
              <w:rPr>
                <w:rFonts w:ascii="Times New Roman" w:hAnsi="Times New Roman"/>
                <w:sz w:val="24"/>
              </w:rPr>
            </w:pPr>
          </w:p>
        </w:tc>
      </w:tr>
      <w:tr>
        <w:tc>
          <w:tcPr>
            <w:tcW w:type="dxa" w:w="851"/>
          </w:tcPr>
          <w:p w14:paraId="25010000">
            <w:pPr>
              <w:spacing w:line="276" w:lineRule="auto"/>
              <w:ind w:right="20"/>
              <w:jc w:val="center"/>
              <w:rPr>
                <w:rFonts w:ascii="Times New Roman" w:hAnsi="Times New Roman"/>
                <w:sz w:val="24"/>
              </w:rPr>
            </w:pPr>
            <w:r>
              <w:rPr>
                <w:rFonts w:ascii="Times New Roman" w:hAnsi="Times New Roman"/>
                <w:sz w:val="24"/>
              </w:rPr>
              <w:t>8</w:t>
            </w:r>
          </w:p>
        </w:tc>
        <w:tc>
          <w:tcPr>
            <w:tcW w:type="dxa" w:w="6945"/>
          </w:tcPr>
          <w:p w14:paraId="26010000">
            <w:pPr>
              <w:spacing w:line="276" w:lineRule="auto"/>
              <w:ind w:right="20"/>
              <w:rPr>
                <w:rFonts w:ascii="Times New Roman" w:hAnsi="Times New Roman"/>
                <w:sz w:val="24"/>
              </w:rPr>
            </w:pPr>
            <w:r>
              <w:rPr>
                <w:rFonts w:ascii="Newton-Regular" w:hAnsi="Newton-Regular"/>
                <w:color w:val="000000"/>
                <w:sz w:val="24"/>
              </w:rPr>
              <w:t>Красное словцо не ложь</w:t>
            </w:r>
          </w:p>
        </w:tc>
        <w:tc>
          <w:tcPr>
            <w:tcW w:type="dxa" w:w="1135"/>
          </w:tcPr>
          <w:p w14:paraId="27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28010000">
            <w:pPr>
              <w:spacing w:line="276" w:lineRule="auto"/>
              <w:ind w:right="20"/>
              <w:rPr>
                <w:rFonts w:ascii="Times New Roman" w:hAnsi="Times New Roman"/>
                <w:sz w:val="24"/>
              </w:rPr>
            </w:pPr>
            <w:r>
              <w:rPr>
                <w:rFonts w:ascii="Times New Roman" w:hAnsi="Times New Roman"/>
                <w:sz w:val="24"/>
              </w:rPr>
              <w:t>3.11</w:t>
            </w:r>
          </w:p>
        </w:tc>
        <w:tc>
          <w:tcPr>
            <w:tcW w:type="dxa" w:w="1134"/>
          </w:tcPr>
          <w:p w14:paraId="29010000">
            <w:pPr>
              <w:spacing w:line="276" w:lineRule="auto"/>
              <w:ind w:right="20"/>
              <w:jc w:val="center"/>
              <w:rPr>
                <w:rFonts w:ascii="Times New Roman" w:hAnsi="Times New Roman"/>
                <w:sz w:val="24"/>
              </w:rPr>
            </w:pPr>
          </w:p>
        </w:tc>
      </w:tr>
      <w:tr>
        <w:tc>
          <w:tcPr>
            <w:tcW w:type="dxa" w:w="851"/>
          </w:tcPr>
          <w:p w14:paraId="2A010000">
            <w:pPr>
              <w:spacing w:line="276" w:lineRule="auto"/>
              <w:ind w:right="20"/>
              <w:jc w:val="center"/>
              <w:rPr>
                <w:rFonts w:ascii="Times New Roman" w:hAnsi="Times New Roman"/>
                <w:sz w:val="24"/>
              </w:rPr>
            </w:pPr>
            <w:r>
              <w:rPr>
                <w:rFonts w:ascii="Times New Roman" w:hAnsi="Times New Roman"/>
                <w:sz w:val="24"/>
              </w:rPr>
              <w:t>9</w:t>
            </w:r>
          </w:p>
        </w:tc>
        <w:tc>
          <w:tcPr>
            <w:tcW w:type="dxa" w:w="6945"/>
          </w:tcPr>
          <w:p w14:paraId="2B010000">
            <w:pPr>
              <w:rPr>
                <w:rFonts w:ascii="Times New Roman" w:hAnsi="Times New Roman"/>
                <w:sz w:val="24"/>
              </w:rPr>
            </w:pPr>
            <w:r>
              <w:rPr>
                <w:rFonts w:ascii="Newton-Regular" w:hAnsi="Newton-Regular"/>
                <w:color w:val="000000"/>
                <w:sz w:val="24"/>
              </w:rPr>
              <w:t>Красное словцо не ложь</w:t>
            </w:r>
            <w:r>
              <w:rPr>
                <w:rFonts w:ascii="Newton-Regular" w:hAnsi="Newton-Regular"/>
                <w:color w:val="000000"/>
                <w:sz w:val="24"/>
              </w:rPr>
              <w:t>.</w:t>
            </w:r>
          </w:p>
        </w:tc>
        <w:tc>
          <w:tcPr>
            <w:tcW w:type="dxa" w:w="1135"/>
          </w:tcPr>
          <w:p w14:paraId="2C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2D010000">
            <w:pPr>
              <w:spacing w:line="276" w:lineRule="auto"/>
              <w:ind w:right="20"/>
              <w:rPr>
                <w:rFonts w:ascii="Times New Roman" w:hAnsi="Times New Roman"/>
                <w:sz w:val="24"/>
              </w:rPr>
            </w:pPr>
            <w:r>
              <w:rPr>
                <w:rFonts w:ascii="Times New Roman" w:hAnsi="Times New Roman"/>
                <w:sz w:val="24"/>
              </w:rPr>
              <w:t>10.11</w:t>
            </w:r>
          </w:p>
        </w:tc>
        <w:tc>
          <w:tcPr>
            <w:tcW w:type="dxa" w:w="1134"/>
          </w:tcPr>
          <w:p w14:paraId="2E010000">
            <w:pPr>
              <w:spacing w:line="276" w:lineRule="auto"/>
              <w:ind w:right="20"/>
              <w:jc w:val="center"/>
              <w:rPr>
                <w:rFonts w:ascii="Times New Roman" w:hAnsi="Times New Roman"/>
                <w:sz w:val="24"/>
              </w:rPr>
            </w:pPr>
          </w:p>
        </w:tc>
      </w:tr>
      <w:tr>
        <w:tc>
          <w:tcPr>
            <w:tcW w:type="dxa" w:w="851"/>
          </w:tcPr>
          <w:p w14:paraId="2F010000">
            <w:pPr>
              <w:spacing w:line="276" w:lineRule="auto"/>
              <w:ind w:right="20"/>
              <w:jc w:val="center"/>
              <w:rPr>
                <w:rFonts w:ascii="Times New Roman" w:hAnsi="Times New Roman"/>
                <w:sz w:val="24"/>
              </w:rPr>
            </w:pPr>
            <w:r>
              <w:rPr>
                <w:rFonts w:ascii="Times New Roman" w:hAnsi="Times New Roman"/>
                <w:sz w:val="24"/>
              </w:rPr>
              <w:t>10</w:t>
            </w:r>
          </w:p>
        </w:tc>
        <w:tc>
          <w:tcPr>
            <w:tcW w:type="dxa" w:w="6945"/>
          </w:tcPr>
          <w:p w14:paraId="30010000">
            <w:pPr>
              <w:rPr>
                <w:rFonts w:ascii="Times New Roman" w:hAnsi="Times New Roman"/>
                <w:sz w:val="24"/>
              </w:rPr>
            </w:pPr>
            <w:r>
              <w:rPr>
                <w:rFonts w:ascii="Newton-Regular" w:hAnsi="Newton-Regular"/>
                <w:color w:val="000000"/>
                <w:sz w:val="24"/>
              </w:rPr>
              <w:t>Красное словцо не ложь</w:t>
            </w:r>
            <w:r>
              <w:rPr>
                <w:rFonts w:ascii="Newton-Regular" w:hAnsi="Newton-Regular"/>
                <w:color w:val="000000"/>
                <w:sz w:val="24"/>
              </w:rPr>
              <w:t>,</w:t>
            </w:r>
          </w:p>
        </w:tc>
        <w:tc>
          <w:tcPr>
            <w:tcW w:type="dxa" w:w="1135"/>
          </w:tcPr>
          <w:p w14:paraId="31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32010000">
            <w:pPr>
              <w:spacing w:line="276" w:lineRule="auto"/>
              <w:ind w:right="20"/>
              <w:rPr>
                <w:rFonts w:ascii="Times New Roman" w:hAnsi="Times New Roman"/>
                <w:sz w:val="24"/>
              </w:rPr>
            </w:pPr>
            <w:r>
              <w:rPr>
                <w:rFonts w:ascii="Times New Roman" w:hAnsi="Times New Roman"/>
                <w:sz w:val="24"/>
              </w:rPr>
              <w:t>17.11</w:t>
            </w:r>
          </w:p>
        </w:tc>
        <w:tc>
          <w:tcPr>
            <w:tcW w:type="dxa" w:w="1134"/>
          </w:tcPr>
          <w:p w14:paraId="33010000">
            <w:pPr>
              <w:spacing w:line="276" w:lineRule="auto"/>
              <w:ind w:right="20"/>
              <w:jc w:val="center"/>
              <w:rPr>
                <w:rFonts w:ascii="Times New Roman" w:hAnsi="Times New Roman"/>
                <w:sz w:val="24"/>
              </w:rPr>
            </w:pPr>
          </w:p>
        </w:tc>
      </w:tr>
      <w:tr>
        <w:tc>
          <w:tcPr>
            <w:tcW w:type="dxa" w:w="851"/>
          </w:tcPr>
          <w:p w14:paraId="34010000">
            <w:pPr>
              <w:ind w:right="20"/>
              <w:jc w:val="center"/>
              <w:rPr>
                <w:rFonts w:ascii="Times New Roman" w:hAnsi="Times New Roman"/>
                <w:sz w:val="24"/>
              </w:rPr>
            </w:pPr>
            <w:r>
              <w:rPr>
                <w:rFonts w:ascii="Times New Roman" w:hAnsi="Times New Roman"/>
                <w:sz w:val="24"/>
              </w:rPr>
              <w:t>11</w:t>
            </w:r>
          </w:p>
        </w:tc>
        <w:tc>
          <w:tcPr>
            <w:tcW w:type="dxa" w:w="6945"/>
          </w:tcPr>
          <w:p w14:paraId="35010000">
            <w:pPr>
              <w:rPr>
                <w:rFonts w:ascii="Newton-Regular" w:hAnsi="Newton-Regular"/>
                <w:color w:val="000000"/>
                <w:sz w:val="24"/>
              </w:rPr>
            </w:pPr>
            <w:r>
              <w:rPr>
                <w:rFonts w:ascii="Newton-Regular" w:hAnsi="Newton-Regular"/>
                <w:color w:val="000000"/>
                <w:sz w:val="24"/>
              </w:rPr>
              <w:t xml:space="preserve">Язык языку весть подает </w:t>
            </w:r>
          </w:p>
        </w:tc>
        <w:tc>
          <w:tcPr>
            <w:tcW w:type="dxa" w:w="1135"/>
          </w:tcPr>
          <w:p w14:paraId="36010000">
            <w:pPr>
              <w:ind w:right="20"/>
              <w:jc w:val="center"/>
              <w:rPr>
                <w:rFonts w:ascii="Times New Roman" w:hAnsi="Times New Roman"/>
                <w:sz w:val="24"/>
              </w:rPr>
            </w:pPr>
            <w:r>
              <w:rPr>
                <w:rFonts w:ascii="Times New Roman" w:hAnsi="Times New Roman"/>
                <w:sz w:val="24"/>
              </w:rPr>
              <w:t>1</w:t>
            </w:r>
          </w:p>
        </w:tc>
        <w:tc>
          <w:tcPr>
            <w:tcW w:type="dxa" w:w="1134"/>
          </w:tcPr>
          <w:p w14:paraId="37010000">
            <w:pPr>
              <w:ind w:right="20"/>
              <w:jc w:val="center"/>
              <w:rPr>
                <w:rFonts w:ascii="Times New Roman" w:hAnsi="Times New Roman"/>
                <w:sz w:val="24"/>
              </w:rPr>
            </w:pPr>
            <w:r>
              <w:rPr>
                <w:rFonts w:ascii="Times New Roman" w:hAnsi="Times New Roman"/>
                <w:sz w:val="24"/>
              </w:rPr>
              <w:t>24.11</w:t>
            </w:r>
          </w:p>
        </w:tc>
        <w:tc>
          <w:tcPr>
            <w:tcW w:type="dxa" w:w="1134"/>
          </w:tcPr>
          <w:p w14:paraId="38010000">
            <w:pPr>
              <w:ind w:right="20"/>
              <w:jc w:val="center"/>
              <w:rPr>
                <w:rFonts w:ascii="Times New Roman" w:hAnsi="Times New Roman"/>
                <w:sz w:val="24"/>
              </w:rPr>
            </w:pPr>
          </w:p>
        </w:tc>
      </w:tr>
      <w:tr>
        <w:tc>
          <w:tcPr>
            <w:tcW w:type="dxa" w:w="851"/>
          </w:tcPr>
          <w:p w14:paraId="39010000">
            <w:pPr>
              <w:ind w:right="20"/>
              <w:jc w:val="center"/>
              <w:rPr>
                <w:rFonts w:ascii="Times New Roman" w:hAnsi="Times New Roman"/>
                <w:sz w:val="24"/>
              </w:rPr>
            </w:pPr>
            <w:r>
              <w:rPr>
                <w:rFonts w:ascii="Times New Roman" w:hAnsi="Times New Roman"/>
                <w:sz w:val="24"/>
              </w:rPr>
              <w:t>12</w:t>
            </w:r>
          </w:p>
        </w:tc>
        <w:tc>
          <w:tcPr>
            <w:tcW w:type="dxa" w:w="6945"/>
          </w:tcPr>
          <w:p w14:paraId="3A010000">
            <w:pPr>
              <w:rPr>
                <w:rFonts w:ascii="Newton-Regular" w:hAnsi="Newton-Regular"/>
                <w:color w:val="000000"/>
                <w:sz w:val="24"/>
              </w:rPr>
            </w:pPr>
            <w:r>
              <w:rPr>
                <w:rFonts w:ascii="Newton-Regular" w:hAnsi="Newton-Regular"/>
                <w:color w:val="000000"/>
                <w:sz w:val="24"/>
              </w:rPr>
              <w:t>Язык языку весть подает</w:t>
            </w:r>
            <w:r>
              <w:rPr>
                <w:rFonts w:ascii="Newton-Regular" w:hAnsi="Newton-Regular"/>
                <w:color w:val="000000"/>
                <w:sz w:val="24"/>
              </w:rPr>
              <w:t>.</w:t>
            </w:r>
          </w:p>
        </w:tc>
        <w:tc>
          <w:tcPr>
            <w:tcW w:type="dxa" w:w="1135"/>
          </w:tcPr>
          <w:p w14:paraId="3B010000">
            <w:pPr>
              <w:ind w:right="20"/>
              <w:jc w:val="center"/>
              <w:rPr>
                <w:rFonts w:ascii="Times New Roman" w:hAnsi="Times New Roman"/>
                <w:sz w:val="24"/>
              </w:rPr>
            </w:pPr>
            <w:r>
              <w:rPr>
                <w:rFonts w:ascii="Times New Roman" w:hAnsi="Times New Roman"/>
                <w:sz w:val="24"/>
              </w:rPr>
              <w:t>1</w:t>
            </w:r>
          </w:p>
        </w:tc>
        <w:tc>
          <w:tcPr>
            <w:tcW w:type="dxa" w:w="1134"/>
          </w:tcPr>
          <w:p w14:paraId="3C010000">
            <w:pPr>
              <w:ind w:right="20"/>
              <w:jc w:val="center"/>
              <w:rPr>
                <w:rFonts w:ascii="Times New Roman" w:hAnsi="Times New Roman"/>
                <w:sz w:val="24"/>
              </w:rPr>
            </w:pPr>
            <w:r>
              <w:rPr>
                <w:rFonts w:ascii="Times New Roman" w:hAnsi="Times New Roman"/>
                <w:sz w:val="24"/>
              </w:rPr>
              <w:t>1.12</w:t>
            </w:r>
          </w:p>
        </w:tc>
        <w:tc>
          <w:tcPr>
            <w:tcW w:type="dxa" w:w="1134"/>
          </w:tcPr>
          <w:p w14:paraId="3D010000">
            <w:pPr>
              <w:ind w:right="20"/>
              <w:jc w:val="center"/>
              <w:rPr>
                <w:rFonts w:ascii="Times New Roman" w:hAnsi="Times New Roman"/>
                <w:sz w:val="24"/>
              </w:rPr>
            </w:pPr>
          </w:p>
        </w:tc>
      </w:tr>
      <w:tr>
        <w:tc>
          <w:tcPr>
            <w:tcW w:type="dxa" w:w="851"/>
          </w:tcPr>
          <w:p w14:paraId="3E010000">
            <w:pPr>
              <w:ind w:right="20"/>
              <w:jc w:val="center"/>
              <w:rPr>
                <w:rFonts w:ascii="Times New Roman" w:hAnsi="Times New Roman"/>
                <w:sz w:val="24"/>
              </w:rPr>
            </w:pPr>
            <w:r>
              <w:rPr>
                <w:rFonts w:ascii="Times New Roman" w:hAnsi="Times New Roman"/>
                <w:sz w:val="24"/>
              </w:rPr>
              <w:t>13</w:t>
            </w:r>
          </w:p>
        </w:tc>
        <w:tc>
          <w:tcPr>
            <w:tcW w:type="dxa" w:w="6945"/>
          </w:tcPr>
          <w:p w14:paraId="3F010000">
            <w:pPr>
              <w:rPr>
                <w:rFonts w:ascii="Newton-Regular" w:hAnsi="Newton-Regular"/>
                <w:color w:val="000000"/>
                <w:sz w:val="24"/>
              </w:rPr>
            </w:pPr>
            <w:r>
              <w:rPr>
                <w:rFonts w:ascii="Newton-Regular" w:hAnsi="Newton-Regular"/>
                <w:color w:val="000000"/>
                <w:sz w:val="24"/>
              </w:rPr>
              <w:t>Язык языку весть подает</w:t>
            </w:r>
            <w:r>
              <w:rPr>
                <w:rFonts w:ascii="Newton-Regular" w:hAnsi="Newton-Regular"/>
                <w:color w:val="000000"/>
                <w:sz w:val="24"/>
              </w:rPr>
              <w:t>,</w:t>
            </w:r>
          </w:p>
        </w:tc>
        <w:tc>
          <w:tcPr>
            <w:tcW w:type="dxa" w:w="1135"/>
          </w:tcPr>
          <w:p w14:paraId="40010000">
            <w:pPr>
              <w:ind w:right="20"/>
              <w:jc w:val="center"/>
              <w:rPr>
                <w:rFonts w:ascii="Times New Roman" w:hAnsi="Times New Roman"/>
                <w:sz w:val="24"/>
              </w:rPr>
            </w:pPr>
            <w:r>
              <w:rPr>
                <w:rFonts w:ascii="Times New Roman" w:hAnsi="Times New Roman"/>
                <w:sz w:val="24"/>
              </w:rPr>
              <w:t>1</w:t>
            </w:r>
          </w:p>
        </w:tc>
        <w:tc>
          <w:tcPr>
            <w:tcW w:type="dxa" w:w="1134"/>
          </w:tcPr>
          <w:p w14:paraId="41010000">
            <w:pPr>
              <w:ind w:right="20"/>
              <w:jc w:val="center"/>
              <w:rPr>
                <w:rFonts w:ascii="Times New Roman" w:hAnsi="Times New Roman"/>
                <w:sz w:val="24"/>
              </w:rPr>
            </w:pPr>
            <w:r>
              <w:rPr>
                <w:rFonts w:ascii="Times New Roman" w:hAnsi="Times New Roman"/>
                <w:sz w:val="24"/>
              </w:rPr>
              <w:t>8.12</w:t>
            </w:r>
          </w:p>
        </w:tc>
        <w:tc>
          <w:tcPr>
            <w:tcW w:type="dxa" w:w="1134"/>
          </w:tcPr>
          <w:p w14:paraId="42010000">
            <w:pPr>
              <w:ind w:right="20"/>
              <w:jc w:val="center"/>
              <w:rPr>
                <w:rFonts w:ascii="Times New Roman" w:hAnsi="Times New Roman"/>
                <w:sz w:val="24"/>
              </w:rPr>
            </w:pPr>
          </w:p>
        </w:tc>
      </w:tr>
      <w:tr>
        <w:tc>
          <w:tcPr>
            <w:tcW w:type="dxa" w:w="851"/>
          </w:tcPr>
          <w:p w14:paraId="43010000">
            <w:pPr>
              <w:ind w:right="20"/>
              <w:jc w:val="center"/>
              <w:rPr>
                <w:rFonts w:ascii="Times New Roman" w:hAnsi="Times New Roman"/>
                <w:sz w:val="24"/>
              </w:rPr>
            </w:pPr>
            <w:r>
              <w:rPr>
                <w:rFonts w:ascii="Times New Roman" w:hAnsi="Times New Roman"/>
                <w:sz w:val="24"/>
              </w:rPr>
              <w:t>14</w:t>
            </w:r>
          </w:p>
        </w:tc>
        <w:tc>
          <w:tcPr>
            <w:tcW w:type="dxa" w:w="6945"/>
          </w:tcPr>
          <w:p w14:paraId="44010000">
            <w:pPr>
              <w:rPr>
                <w:rFonts w:ascii="Newton-Regular" w:hAnsi="Newton-Regular"/>
                <w:color w:val="000000"/>
                <w:sz w:val="24"/>
              </w:rPr>
            </w:pPr>
            <w:bookmarkStart w:id="1" w:name="_GoBack"/>
            <w:r>
              <w:rPr>
                <w:rFonts w:ascii="Newton-Regular" w:hAnsi="Newton-Regular"/>
                <w:color w:val="000000"/>
                <w:sz w:val="24"/>
              </w:rPr>
              <w:t>Представление</w:t>
            </w:r>
            <w:r>
              <w:rPr>
                <w:rFonts w:ascii="Newton-Regular" w:hAnsi="Newton-Regular"/>
                <w:color w:val="000000"/>
                <w:sz w:val="24"/>
              </w:rPr>
              <w:t xml:space="preserve"> результатов проектных заданий,</w:t>
            </w:r>
            <w:r>
              <w:rPr>
                <w:rFonts w:ascii="Newton-Regular" w:hAnsi="Newton-Regular"/>
                <w:color w:val="000000"/>
                <w:sz w:val="24"/>
              </w:rPr>
              <w:br/>
            </w:r>
            <w:r>
              <w:rPr>
                <w:rFonts w:ascii="Newton-Regular" w:hAnsi="Newton-Regular"/>
                <w:color w:val="000000"/>
                <w:sz w:val="24"/>
              </w:rPr>
              <w:t>выполненных при изучении раздела «Русский язык: прошлое</w:t>
            </w:r>
            <w:r>
              <w:rPr>
                <w:rFonts w:ascii="Newton-Regular" w:hAnsi="Newton-Regular"/>
                <w:color w:val="000000"/>
                <w:sz w:val="24"/>
              </w:rPr>
              <w:br/>
            </w:r>
            <w:r>
              <w:rPr>
                <w:rFonts w:ascii="Newton-Regular" w:hAnsi="Newton-Regular"/>
                <w:color w:val="000000"/>
                <w:sz w:val="24"/>
              </w:rPr>
              <w:t>и настоящее»</w:t>
            </w:r>
            <w:bookmarkEnd w:id="1"/>
          </w:p>
        </w:tc>
        <w:tc>
          <w:tcPr>
            <w:tcW w:type="dxa" w:w="1135"/>
          </w:tcPr>
          <w:p w14:paraId="45010000">
            <w:pPr>
              <w:ind w:right="20"/>
              <w:jc w:val="center"/>
              <w:rPr>
                <w:rFonts w:ascii="Times New Roman" w:hAnsi="Times New Roman"/>
                <w:sz w:val="24"/>
              </w:rPr>
            </w:pPr>
            <w:r>
              <w:rPr>
                <w:rFonts w:ascii="Times New Roman" w:hAnsi="Times New Roman"/>
                <w:sz w:val="24"/>
              </w:rPr>
              <w:t>1</w:t>
            </w:r>
          </w:p>
        </w:tc>
        <w:tc>
          <w:tcPr>
            <w:tcW w:type="dxa" w:w="1134"/>
          </w:tcPr>
          <w:p w14:paraId="46010000">
            <w:pPr>
              <w:ind w:right="20"/>
              <w:jc w:val="center"/>
              <w:rPr>
                <w:rFonts w:ascii="Times New Roman" w:hAnsi="Times New Roman"/>
                <w:sz w:val="24"/>
              </w:rPr>
            </w:pPr>
            <w:r>
              <w:rPr>
                <w:rFonts w:ascii="Times New Roman" w:hAnsi="Times New Roman"/>
                <w:sz w:val="24"/>
              </w:rPr>
              <w:t>15.12</w:t>
            </w:r>
          </w:p>
        </w:tc>
        <w:tc>
          <w:tcPr>
            <w:tcW w:type="dxa" w:w="1134"/>
          </w:tcPr>
          <w:p w14:paraId="47010000">
            <w:pPr>
              <w:ind w:right="20"/>
              <w:jc w:val="center"/>
              <w:rPr>
                <w:rFonts w:ascii="Times New Roman" w:hAnsi="Times New Roman"/>
                <w:sz w:val="24"/>
              </w:rPr>
            </w:pPr>
          </w:p>
        </w:tc>
      </w:tr>
      <w:tr>
        <w:tc>
          <w:tcPr>
            <w:tcW w:type="dxa" w:w="11199"/>
            <w:gridSpan w:val="5"/>
          </w:tcPr>
          <w:p w14:paraId="48010000">
            <w:pPr>
              <w:spacing w:line="360" w:lineRule="auto"/>
              <w:ind w:firstLine="709" w:left="0"/>
              <w:jc w:val="center"/>
              <w:rPr>
                <w:rFonts w:ascii="Times New Roman" w:hAnsi="Times New Roman"/>
                <w:b w:val="1"/>
                <w:sz w:val="24"/>
              </w:rPr>
            </w:pPr>
            <w:r>
              <w:rPr>
                <w:rFonts w:ascii="Times New Roman" w:hAnsi="Times New Roman"/>
                <w:b w:val="1"/>
                <w:sz w:val="24"/>
              </w:rPr>
              <w:t>Раздел 2. Язык в действии (6 часов)</w:t>
            </w:r>
          </w:p>
        </w:tc>
      </w:tr>
      <w:tr>
        <w:tc>
          <w:tcPr>
            <w:tcW w:type="dxa" w:w="851"/>
          </w:tcPr>
          <w:p w14:paraId="49010000">
            <w:pPr>
              <w:spacing w:line="276" w:lineRule="auto"/>
              <w:ind w:right="20"/>
              <w:jc w:val="center"/>
              <w:rPr>
                <w:rFonts w:ascii="Times New Roman" w:hAnsi="Times New Roman"/>
                <w:sz w:val="24"/>
              </w:rPr>
            </w:pPr>
            <w:r>
              <w:rPr>
                <w:rFonts w:ascii="Times New Roman" w:hAnsi="Times New Roman"/>
                <w:sz w:val="24"/>
              </w:rPr>
              <w:t>1</w:t>
            </w:r>
            <w:r>
              <w:rPr>
                <w:rFonts w:ascii="Times New Roman" w:hAnsi="Times New Roman"/>
                <w:sz w:val="24"/>
              </w:rPr>
              <w:t>5</w:t>
            </w:r>
          </w:p>
        </w:tc>
        <w:tc>
          <w:tcPr>
            <w:tcW w:type="dxa" w:w="6945"/>
          </w:tcPr>
          <w:p w14:paraId="4A010000">
            <w:pPr>
              <w:spacing w:line="276" w:lineRule="auto"/>
              <w:ind w:right="20"/>
              <w:rPr>
                <w:rFonts w:ascii="Times New Roman" w:hAnsi="Times New Roman"/>
                <w:sz w:val="24"/>
              </w:rPr>
            </w:pPr>
            <w:r>
              <w:rPr>
                <w:rFonts w:ascii="Times New Roman" w:hAnsi="Times New Roman"/>
                <w:color w:val="000000"/>
                <w:sz w:val="24"/>
              </w:rPr>
              <w:t>Трудно ли образовывать формы глагола?</w:t>
            </w:r>
          </w:p>
        </w:tc>
        <w:tc>
          <w:tcPr>
            <w:tcW w:type="dxa" w:w="1135"/>
          </w:tcPr>
          <w:p w14:paraId="4B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4C010000">
            <w:pPr>
              <w:spacing w:line="276" w:lineRule="auto"/>
              <w:ind w:right="20"/>
              <w:rPr>
                <w:rFonts w:ascii="Times New Roman" w:hAnsi="Times New Roman"/>
                <w:sz w:val="24"/>
              </w:rPr>
            </w:pPr>
            <w:r>
              <w:rPr>
                <w:rFonts w:ascii="Times New Roman" w:hAnsi="Times New Roman"/>
                <w:sz w:val="24"/>
              </w:rPr>
              <w:t>22.12</w:t>
            </w:r>
          </w:p>
        </w:tc>
        <w:tc>
          <w:tcPr>
            <w:tcW w:type="dxa" w:w="1134"/>
          </w:tcPr>
          <w:p w14:paraId="4D010000">
            <w:pPr>
              <w:spacing w:line="276" w:lineRule="auto"/>
              <w:ind w:right="20"/>
              <w:jc w:val="center"/>
              <w:rPr>
                <w:rFonts w:ascii="Times New Roman" w:hAnsi="Times New Roman"/>
                <w:sz w:val="24"/>
              </w:rPr>
            </w:pPr>
          </w:p>
        </w:tc>
      </w:tr>
      <w:tr>
        <w:tc>
          <w:tcPr>
            <w:tcW w:type="dxa" w:w="851"/>
          </w:tcPr>
          <w:p w14:paraId="4E010000">
            <w:pPr>
              <w:spacing w:line="276" w:lineRule="auto"/>
              <w:ind w:right="20"/>
              <w:jc w:val="center"/>
              <w:rPr>
                <w:rFonts w:ascii="Times New Roman" w:hAnsi="Times New Roman"/>
                <w:sz w:val="24"/>
              </w:rPr>
            </w:pPr>
            <w:r>
              <w:rPr>
                <w:rFonts w:ascii="Times New Roman" w:hAnsi="Times New Roman"/>
                <w:sz w:val="24"/>
              </w:rPr>
              <w:t>1</w:t>
            </w:r>
            <w:r>
              <w:rPr>
                <w:rFonts w:ascii="Times New Roman" w:hAnsi="Times New Roman"/>
                <w:sz w:val="24"/>
              </w:rPr>
              <w:t>6</w:t>
            </w:r>
          </w:p>
        </w:tc>
        <w:tc>
          <w:tcPr>
            <w:tcW w:type="dxa" w:w="6945"/>
          </w:tcPr>
          <w:p w14:paraId="4F010000">
            <w:pPr>
              <w:spacing w:line="276" w:lineRule="auto"/>
              <w:ind w:right="20"/>
              <w:rPr>
                <w:rFonts w:ascii="Times New Roman" w:hAnsi="Times New Roman"/>
                <w:sz w:val="24"/>
              </w:rPr>
            </w:pPr>
            <w:r>
              <w:rPr>
                <w:rFonts w:ascii="Times New Roman" w:hAnsi="Times New Roman"/>
                <w:color w:val="000000"/>
                <w:sz w:val="24"/>
              </w:rPr>
              <w:t>Трудно ли образовывать формы глагола?</w:t>
            </w:r>
          </w:p>
        </w:tc>
        <w:tc>
          <w:tcPr>
            <w:tcW w:type="dxa" w:w="1135"/>
          </w:tcPr>
          <w:p w14:paraId="50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51010000">
            <w:pPr>
              <w:spacing w:line="276" w:lineRule="auto"/>
              <w:ind w:right="20"/>
              <w:rPr>
                <w:rFonts w:ascii="Times New Roman" w:hAnsi="Times New Roman"/>
                <w:sz w:val="24"/>
              </w:rPr>
            </w:pPr>
            <w:r>
              <w:rPr>
                <w:rFonts w:ascii="Times New Roman" w:hAnsi="Times New Roman"/>
                <w:sz w:val="24"/>
              </w:rPr>
              <w:t>29.12</w:t>
            </w:r>
          </w:p>
        </w:tc>
        <w:tc>
          <w:tcPr>
            <w:tcW w:type="dxa" w:w="1134"/>
          </w:tcPr>
          <w:p w14:paraId="52010000">
            <w:pPr>
              <w:spacing w:line="276" w:lineRule="auto"/>
              <w:ind w:right="20"/>
              <w:jc w:val="center"/>
              <w:rPr>
                <w:rFonts w:ascii="Times New Roman" w:hAnsi="Times New Roman"/>
                <w:sz w:val="24"/>
              </w:rPr>
            </w:pPr>
          </w:p>
        </w:tc>
      </w:tr>
      <w:tr>
        <w:tc>
          <w:tcPr>
            <w:tcW w:type="dxa" w:w="851"/>
          </w:tcPr>
          <w:p w14:paraId="53010000">
            <w:pPr>
              <w:spacing w:line="276" w:lineRule="auto"/>
              <w:ind w:right="20"/>
              <w:jc w:val="center"/>
              <w:rPr>
                <w:rFonts w:ascii="Times New Roman" w:hAnsi="Times New Roman"/>
                <w:sz w:val="24"/>
              </w:rPr>
            </w:pPr>
            <w:r>
              <w:rPr>
                <w:rFonts w:ascii="Times New Roman" w:hAnsi="Times New Roman"/>
                <w:sz w:val="24"/>
              </w:rPr>
              <w:t>1</w:t>
            </w:r>
            <w:r>
              <w:rPr>
                <w:rFonts w:ascii="Times New Roman" w:hAnsi="Times New Roman"/>
                <w:sz w:val="24"/>
              </w:rPr>
              <w:t>7</w:t>
            </w:r>
          </w:p>
        </w:tc>
        <w:tc>
          <w:tcPr>
            <w:tcW w:type="dxa" w:w="6945"/>
          </w:tcPr>
          <w:p w14:paraId="54010000">
            <w:pPr>
              <w:spacing w:line="276" w:lineRule="auto"/>
              <w:ind w:right="20"/>
              <w:rPr>
                <w:rFonts w:ascii="Times New Roman" w:hAnsi="Times New Roman"/>
                <w:sz w:val="24"/>
              </w:rPr>
            </w:pPr>
            <w:r>
              <w:rPr>
                <w:rFonts w:ascii="Times New Roman" w:hAnsi="Times New Roman"/>
                <w:color w:val="000000"/>
                <w:sz w:val="24"/>
              </w:rPr>
              <w:t>Можно ли об одном и том же сказать по-разному?</w:t>
            </w:r>
          </w:p>
        </w:tc>
        <w:tc>
          <w:tcPr>
            <w:tcW w:type="dxa" w:w="1135"/>
          </w:tcPr>
          <w:p w14:paraId="55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56010000">
            <w:pPr>
              <w:spacing w:line="276" w:lineRule="auto"/>
              <w:ind w:right="20"/>
              <w:rPr>
                <w:rFonts w:ascii="Times New Roman" w:hAnsi="Times New Roman"/>
                <w:sz w:val="24"/>
              </w:rPr>
            </w:pPr>
            <w:r>
              <w:rPr>
                <w:rFonts w:ascii="Times New Roman" w:hAnsi="Times New Roman"/>
                <w:sz w:val="24"/>
              </w:rPr>
              <w:t>12.01</w:t>
            </w:r>
          </w:p>
        </w:tc>
        <w:tc>
          <w:tcPr>
            <w:tcW w:type="dxa" w:w="1134"/>
          </w:tcPr>
          <w:p w14:paraId="57010000">
            <w:pPr>
              <w:spacing w:line="276" w:lineRule="auto"/>
              <w:ind w:right="20"/>
              <w:jc w:val="center"/>
              <w:rPr>
                <w:rFonts w:ascii="Times New Roman" w:hAnsi="Times New Roman"/>
                <w:sz w:val="24"/>
              </w:rPr>
            </w:pPr>
          </w:p>
        </w:tc>
      </w:tr>
      <w:tr>
        <w:tc>
          <w:tcPr>
            <w:tcW w:type="dxa" w:w="851"/>
          </w:tcPr>
          <w:p w14:paraId="58010000">
            <w:pPr>
              <w:spacing w:line="276" w:lineRule="auto"/>
              <w:ind w:right="20"/>
              <w:jc w:val="center"/>
              <w:rPr>
                <w:rFonts w:ascii="Times New Roman" w:hAnsi="Times New Roman"/>
                <w:sz w:val="24"/>
              </w:rPr>
            </w:pPr>
            <w:r>
              <w:rPr>
                <w:rFonts w:ascii="Times New Roman" w:hAnsi="Times New Roman"/>
                <w:sz w:val="24"/>
              </w:rPr>
              <w:t>1</w:t>
            </w:r>
            <w:r>
              <w:rPr>
                <w:rFonts w:ascii="Times New Roman" w:hAnsi="Times New Roman"/>
                <w:sz w:val="24"/>
              </w:rPr>
              <w:t>8</w:t>
            </w:r>
          </w:p>
        </w:tc>
        <w:tc>
          <w:tcPr>
            <w:tcW w:type="dxa" w:w="6945"/>
          </w:tcPr>
          <w:p w14:paraId="59010000">
            <w:pPr>
              <w:spacing w:line="276" w:lineRule="auto"/>
              <w:ind w:right="20"/>
              <w:rPr>
                <w:rFonts w:ascii="Times New Roman" w:hAnsi="Times New Roman"/>
                <w:sz w:val="24"/>
              </w:rPr>
            </w:pPr>
            <w:r>
              <w:rPr>
                <w:rFonts w:ascii="Times New Roman" w:hAnsi="Times New Roman"/>
                <w:color w:val="000000"/>
                <w:sz w:val="24"/>
              </w:rPr>
              <w:t>Можно ли об одном и том же сказать по-разному?</w:t>
            </w:r>
          </w:p>
        </w:tc>
        <w:tc>
          <w:tcPr>
            <w:tcW w:type="dxa" w:w="1135"/>
          </w:tcPr>
          <w:p w14:paraId="5A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5B010000">
            <w:pPr>
              <w:spacing w:line="276" w:lineRule="auto"/>
              <w:ind w:right="20"/>
              <w:rPr>
                <w:rFonts w:ascii="Times New Roman" w:hAnsi="Times New Roman"/>
                <w:sz w:val="24"/>
              </w:rPr>
            </w:pPr>
            <w:r>
              <w:rPr>
                <w:rFonts w:ascii="Times New Roman" w:hAnsi="Times New Roman"/>
                <w:sz w:val="24"/>
              </w:rPr>
              <w:t>19.01</w:t>
            </w:r>
          </w:p>
        </w:tc>
        <w:tc>
          <w:tcPr>
            <w:tcW w:type="dxa" w:w="1134"/>
          </w:tcPr>
          <w:p w14:paraId="5C010000">
            <w:pPr>
              <w:spacing w:line="276" w:lineRule="auto"/>
              <w:ind w:right="20"/>
              <w:jc w:val="center"/>
              <w:rPr>
                <w:rFonts w:ascii="Times New Roman" w:hAnsi="Times New Roman"/>
                <w:sz w:val="24"/>
              </w:rPr>
            </w:pPr>
          </w:p>
        </w:tc>
      </w:tr>
      <w:tr>
        <w:tc>
          <w:tcPr>
            <w:tcW w:type="dxa" w:w="851"/>
          </w:tcPr>
          <w:p w14:paraId="5D010000">
            <w:pPr>
              <w:spacing w:line="276" w:lineRule="auto"/>
              <w:ind w:right="20"/>
              <w:jc w:val="center"/>
              <w:rPr>
                <w:rFonts w:ascii="Times New Roman" w:hAnsi="Times New Roman"/>
                <w:sz w:val="24"/>
              </w:rPr>
            </w:pPr>
            <w:r>
              <w:rPr>
                <w:rFonts w:ascii="Times New Roman" w:hAnsi="Times New Roman"/>
                <w:sz w:val="24"/>
              </w:rPr>
              <w:t>1</w:t>
            </w:r>
            <w:r>
              <w:rPr>
                <w:rFonts w:ascii="Times New Roman" w:hAnsi="Times New Roman"/>
                <w:sz w:val="24"/>
              </w:rPr>
              <w:t>9</w:t>
            </w:r>
          </w:p>
        </w:tc>
        <w:tc>
          <w:tcPr>
            <w:tcW w:type="dxa" w:w="6945"/>
          </w:tcPr>
          <w:p w14:paraId="5E010000">
            <w:pPr>
              <w:spacing w:line="276" w:lineRule="auto"/>
              <w:ind w:right="20"/>
              <w:rPr>
                <w:rFonts w:ascii="Times New Roman" w:hAnsi="Times New Roman"/>
                <w:sz w:val="24"/>
              </w:rPr>
            </w:pPr>
            <w:r>
              <w:rPr>
                <w:rFonts w:ascii="Times New Roman" w:hAnsi="Times New Roman"/>
                <w:color w:val="000000"/>
                <w:sz w:val="24"/>
              </w:rPr>
              <w:t>Как и когда появились знаки препинания?</w:t>
            </w:r>
          </w:p>
        </w:tc>
        <w:tc>
          <w:tcPr>
            <w:tcW w:type="dxa" w:w="1135"/>
          </w:tcPr>
          <w:p w14:paraId="5F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60010000">
            <w:pPr>
              <w:spacing w:line="276" w:lineRule="auto"/>
              <w:ind w:right="20"/>
              <w:rPr>
                <w:rFonts w:ascii="Times New Roman" w:hAnsi="Times New Roman"/>
                <w:sz w:val="24"/>
              </w:rPr>
            </w:pPr>
            <w:r>
              <w:rPr>
                <w:rFonts w:ascii="Times New Roman" w:hAnsi="Times New Roman"/>
                <w:sz w:val="24"/>
              </w:rPr>
              <w:t>26.01</w:t>
            </w:r>
          </w:p>
        </w:tc>
        <w:tc>
          <w:tcPr>
            <w:tcW w:type="dxa" w:w="1134"/>
          </w:tcPr>
          <w:p w14:paraId="61010000">
            <w:pPr>
              <w:spacing w:line="276" w:lineRule="auto"/>
              <w:ind w:right="20"/>
              <w:jc w:val="center"/>
              <w:rPr>
                <w:rFonts w:ascii="Times New Roman" w:hAnsi="Times New Roman"/>
                <w:sz w:val="24"/>
              </w:rPr>
            </w:pPr>
          </w:p>
        </w:tc>
      </w:tr>
      <w:tr>
        <w:tc>
          <w:tcPr>
            <w:tcW w:type="dxa" w:w="851"/>
          </w:tcPr>
          <w:p w14:paraId="62010000">
            <w:pPr>
              <w:ind w:right="20"/>
              <w:jc w:val="center"/>
              <w:rPr>
                <w:rFonts w:ascii="Times New Roman" w:hAnsi="Times New Roman"/>
                <w:sz w:val="24"/>
              </w:rPr>
            </w:pPr>
            <w:r>
              <w:rPr>
                <w:rFonts w:ascii="Times New Roman" w:hAnsi="Times New Roman"/>
                <w:sz w:val="24"/>
              </w:rPr>
              <w:t>20</w:t>
            </w:r>
          </w:p>
        </w:tc>
        <w:tc>
          <w:tcPr>
            <w:tcW w:type="dxa" w:w="6945"/>
          </w:tcPr>
          <w:p w14:paraId="63010000">
            <w:pPr>
              <w:ind w:right="20"/>
              <w:rPr>
                <w:rFonts w:ascii="Times New Roman" w:hAnsi="Times New Roman"/>
                <w:color w:val="000000"/>
                <w:sz w:val="24"/>
              </w:rPr>
            </w:pPr>
            <w:r>
              <w:rPr>
                <w:rFonts w:ascii="Times New Roman" w:hAnsi="Times New Roman"/>
                <w:color w:val="000000"/>
                <w:sz w:val="24"/>
              </w:rPr>
              <w:t>Мини-сочинение «Можно ли про одно и то же сказать</w:t>
            </w:r>
            <w:r>
              <w:rPr>
                <w:rFonts w:ascii="Times New Roman" w:hAnsi="Times New Roman"/>
                <w:color w:val="000000"/>
                <w:sz w:val="24"/>
              </w:rPr>
              <w:br/>
            </w:r>
            <w:r>
              <w:rPr>
                <w:rFonts w:ascii="Times New Roman" w:hAnsi="Times New Roman"/>
                <w:color w:val="000000"/>
                <w:sz w:val="24"/>
              </w:rPr>
              <w:t>по-разному?»</w:t>
            </w:r>
          </w:p>
        </w:tc>
        <w:tc>
          <w:tcPr>
            <w:tcW w:type="dxa" w:w="1135"/>
          </w:tcPr>
          <w:p w14:paraId="64010000">
            <w:pPr>
              <w:ind w:right="20"/>
              <w:jc w:val="center"/>
              <w:rPr>
                <w:rFonts w:ascii="Times New Roman" w:hAnsi="Times New Roman"/>
                <w:sz w:val="24"/>
              </w:rPr>
            </w:pPr>
            <w:r>
              <w:rPr>
                <w:rFonts w:ascii="Times New Roman" w:hAnsi="Times New Roman"/>
                <w:sz w:val="24"/>
              </w:rPr>
              <w:t>1</w:t>
            </w:r>
          </w:p>
        </w:tc>
        <w:tc>
          <w:tcPr>
            <w:tcW w:type="dxa" w:w="1134"/>
          </w:tcPr>
          <w:p w14:paraId="65010000">
            <w:pPr>
              <w:ind w:right="20"/>
              <w:jc w:val="center"/>
              <w:rPr>
                <w:rFonts w:ascii="Times New Roman" w:hAnsi="Times New Roman"/>
                <w:sz w:val="24"/>
              </w:rPr>
            </w:pPr>
            <w:r>
              <w:rPr>
                <w:rFonts w:ascii="Times New Roman" w:hAnsi="Times New Roman"/>
                <w:sz w:val="24"/>
              </w:rPr>
              <w:t>2.02</w:t>
            </w:r>
          </w:p>
        </w:tc>
        <w:tc>
          <w:tcPr>
            <w:tcW w:type="dxa" w:w="1134"/>
          </w:tcPr>
          <w:p w14:paraId="66010000">
            <w:pPr>
              <w:ind w:right="20"/>
              <w:jc w:val="center"/>
              <w:rPr>
                <w:rFonts w:ascii="Times New Roman" w:hAnsi="Times New Roman"/>
                <w:sz w:val="24"/>
              </w:rPr>
            </w:pPr>
          </w:p>
        </w:tc>
      </w:tr>
      <w:tr>
        <w:tc>
          <w:tcPr>
            <w:tcW w:type="dxa" w:w="11199"/>
            <w:gridSpan w:val="5"/>
          </w:tcPr>
          <w:p w14:paraId="67010000">
            <w:pPr>
              <w:spacing w:line="360" w:lineRule="auto"/>
              <w:ind w:firstLine="709" w:left="0"/>
              <w:jc w:val="center"/>
              <w:rPr>
                <w:rFonts w:ascii="Times New Roman" w:hAnsi="Times New Roman"/>
                <w:b w:val="1"/>
                <w:sz w:val="24"/>
              </w:rPr>
            </w:pPr>
            <w:r>
              <w:rPr>
                <w:rFonts w:ascii="Times New Roman" w:hAnsi="Times New Roman"/>
                <w:b w:val="1"/>
                <w:sz w:val="24"/>
              </w:rPr>
              <w:t>Раздел 3. Секреты речи и текста (12 часов)</w:t>
            </w:r>
          </w:p>
        </w:tc>
      </w:tr>
      <w:tr>
        <w:tc>
          <w:tcPr>
            <w:tcW w:type="dxa" w:w="851"/>
          </w:tcPr>
          <w:p w14:paraId="68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1</w:t>
            </w:r>
          </w:p>
        </w:tc>
        <w:tc>
          <w:tcPr>
            <w:tcW w:type="dxa" w:w="6945"/>
          </w:tcPr>
          <w:p w14:paraId="69010000">
            <w:pPr>
              <w:spacing w:line="360" w:lineRule="auto"/>
              <w:ind/>
              <w:rPr>
                <w:rFonts w:ascii="Times New Roman" w:hAnsi="Times New Roman"/>
                <w:sz w:val="24"/>
              </w:rPr>
            </w:pPr>
            <w:r>
              <w:rPr>
                <w:rFonts w:ascii="Times New Roman" w:hAnsi="Times New Roman"/>
                <w:color w:val="000000"/>
                <w:sz w:val="24"/>
              </w:rPr>
              <w:t>Задаем вопросы в диалоге</w:t>
            </w:r>
          </w:p>
        </w:tc>
        <w:tc>
          <w:tcPr>
            <w:tcW w:type="dxa" w:w="1135"/>
          </w:tcPr>
          <w:p w14:paraId="6A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6B010000">
            <w:pPr>
              <w:spacing w:line="276" w:lineRule="auto"/>
              <w:ind w:right="20"/>
              <w:rPr>
                <w:rFonts w:ascii="Times New Roman" w:hAnsi="Times New Roman"/>
                <w:sz w:val="24"/>
              </w:rPr>
            </w:pPr>
            <w:r>
              <w:rPr>
                <w:rFonts w:ascii="Times New Roman" w:hAnsi="Times New Roman"/>
                <w:sz w:val="24"/>
              </w:rPr>
              <w:t>9.02</w:t>
            </w:r>
          </w:p>
        </w:tc>
        <w:tc>
          <w:tcPr>
            <w:tcW w:type="dxa" w:w="1134"/>
          </w:tcPr>
          <w:p w14:paraId="6C010000">
            <w:pPr>
              <w:spacing w:line="276" w:lineRule="auto"/>
              <w:ind w:right="20"/>
              <w:jc w:val="center"/>
              <w:rPr>
                <w:rFonts w:ascii="Times New Roman" w:hAnsi="Times New Roman"/>
                <w:sz w:val="24"/>
              </w:rPr>
            </w:pPr>
          </w:p>
        </w:tc>
      </w:tr>
      <w:tr>
        <w:tc>
          <w:tcPr>
            <w:tcW w:type="dxa" w:w="851"/>
          </w:tcPr>
          <w:p w14:paraId="6D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2</w:t>
            </w:r>
          </w:p>
        </w:tc>
        <w:tc>
          <w:tcPr>
            <w:tcW w:type="dxa" w:w="6945"/>
          </w:tcPr>
          <w:p w14:paraId="6E010000">
            <w:pPr>
              <w:pStyle w:val="Style_7"/>
              <w:spacing w:line="360" w:lineRule="auto"/>
              <w:ind/>
              <w:jc w:val="both"/>
              <w:rPr>
                <w:sz w:val="24"/>
              </w:rPr>
            </w:pPr>
            <w:r>
              <w:rPr>
                <w:color w:val="000000"/>
                <w:sz w:val="24"/>
              </w:rPr>
              <w:t>Учимся передавать в заголовке тему или основную</w:t>
            </w:r>
            <w:r>
              <w:rPr>
                <w:color w:val="000000"/>
                <w:sz w:val="24"/>
              </w:rPr>
              <w:br/>
            </w:r>
            <w:r>
              <w:rPr>
                <w:color w:val="000000"/>
                <w:sz w:val="24"/>
              </w:rPr>
              <w:t>мысль текста</w:t>
            </w:r>
          </w:p>
        </w:tc>
        <w:tc>
          <w:tcPr>
            <w:tcW w:type="dxa" w:w="1135"/>
          </w:tcPr>
          <w:p w14:paraId="6F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70010000">
            <w:pPr>
              <w:spacing w:line="276" w:lineRule="auto"/>
              <w:ind w:right="20"/>
              <w:rPr>
                <w:rFonts w:ascii="Times New Roman" w:hAnsi="Times New Roman"/>
                <w:sz w:val="24"/>
              </w:rPr>
            </w:pPr>
            <w:r>
              <w:rPr>
                <w:rFonts w:ascii="Times New Roman" w:hAnsi="Times New Roman"/>
                <w:sz w:val="24"/>
              </w:rPr>
              <w:t>16.02</w:t>
            </w:r>
          </w:p>
        </w:tc>
        <w:tc>
          <w:tcPr>
            <w:tcW w:type="dxa" w:w="1134"/>
          </w:tcPr>
          <w:p w14:paraId="71010000">
            <w:pPr>
              <w:spacing w:line="276" w:lineRule="auto"/>
              <w:ind w:right="20"/>
              <w:jc w:val="center"/>
              <w:rPr>
                <w:rFonts w:ascii="Times New Roman" w:hAnsi="Times New Roman"/>
                <w:sz w:val="24"/>
              </w:rPr>
            </w:pPr>
          </w:p>
        </w:tc>
      </w:tr>
      <w:tr>
        <w:tc>
          <w:tcPr>
            <w:tcW w:type="dxa" w:w="851"/>
          </w:tcPr>
          <w:p w14:paraId="72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3</w:t>
            </w:r>
          </w:p>
        </w:tc>
        <w:tc>
          <w:tcPr>
            <w:tcW w:type="dxa" w:w="6945"/>
          </w:tcPr>
          <w:p w14:paraId="73010000">
            <w:pPr>
              <w:spacing w:line="276" w:lineRule="auto"/>
              <w:ind w:right="20"/>
              <w:rPr>
                <w:rFonts w:ascii="Times New Roman" w:hAnsi="Times New Roman"/>
                <w:sz w:val="24"/>
              </w:rPr>
            </w:pPr>
            <w:r>
              <w:rPr>
                <w:rFonts w:ascii="Times New Roman" w:hAnsi="Times New Roman"/>
                <w:color w:val="000000"/>
                <w:sz w:val="24"/>
              </w:rPr>
              <w:t>Учимся передавать в заголовке тему или основную</w:t>
            </w:r>
            <w:r>
              <w:rPr>
                <w:rFonts w:ascii="Times New Roman" w:hAnsi="Times New Roman"/>
                <w:color w:val="000000"/>
                <w:sz w:val="24"/>
              </w:rPr>
              <w:br/>
            </w:r>
            <w:r>
              <w:rPr>
                <w:rFonts w:ascii="Times New Roman" w:hAnsi="Times New Roman"/>
                <w:color w:val="000000"/>
                <w:sz w:val="24"/>
              </w:rPr>
              <w:t>мысль текста</w:t>
            </w:r>
          </w:p>
        </w:tc>
        <w:tc>
          <w:tcPr>
            <w:tcW w:type="dxa" w:w="1135"/>
          </w:tcPr>
          <w:p w14:paraId="74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75010000">
            <w:pPr>
              <w:spacing w:line="276" w:lineRule="auto"/>
              <w:ind w:right="20"/>
              <w:rPr>
                <w:rFonts w:ascii="Times New Roman" w:hAnsi="Times New Roman"/>
                <w:sz w:val="24"/>
              </w:rPr>
            </w:pPr>
            <w:r>
              <w:rPr>
                <w:rFonts w:ascii="Times New Roman" w:hAnsi="Times New Roman"/>
                <w:sz w:val="24"/>
              </w:rPr>
              <w:t>1.03</w:t>
            </w:r>
          </w:p>
        </w:tc>
        <w:tc>
          <w:tcPr>
            <w:tcW w:type="dxa" w:w="1134"/>
          </w:tcPr>
          <w:p w14:paraId="76010000">
            <w:pPr>
              <w:spacing w:line="276" w:lineRule="auto"/>
              <w:ind w:right="20"/>
              <w:jc w:val="center"/>
              <w:rPr>
                <w:rFonts w:ascii="Times New Roman" w:hAnsi="Times New Roman"/>
                <w:sz w:val="24"/>
              </w:rPr>
            </w:pPr>
          </w:p>
        </w:tc>
      </w:tr>
      <w:tr>
        <w:tc>
          <w:tcPr>
            <w:tcW w:type="dxa" w:w="851"/>
          </w:tcPr>
          <w:p w14:paraId="77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4</w:t>
            </w:r>
          </w:p>
        </w:tc>
        <w:tc>
          <w:tcPr>
            <w:tcW w:type="dxa" w:w="6945"/>
          </w:tcPr>
          <w:p w14:paraId="78010000">
            <w:pPr>
              <w:spacing w:line="276" w:lineRule="auto"/>
              <w:ind w:right="20"/>
              <w:rPr>
                <w:rFonts w:ascii="Times New Roman" w:hAnsi="Times New Roman"/>
                <w:sz w:val="24"/>
              </w:rPr>
            </w:pPr>
            <w:r>
              <w:rPr>
                <w:rFonts w:ascii="Times New Roman" w:hAnsi="Times New Roman"/>
                <w:color w:val="000000"/>
                <w:sz w:val="24"/>
              </w:rPr>
              <w:t>Учимся составлять план текста</w:t>
            </w:r>
          </w:p>
        </w:tc>
        <w:tc>
          <w:tcPr>
            <w:tcW w:type="dxa" w:w="1135"/>
          </w:tcPr>
          <w:p w14:paraId="79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7A010000">
            <w:pPr>
              <w:spacing w:line="276" w:lineRule="auto"/>
              <w:ind w:right="20"/>
              <w:rPr>
                <w:rFonts w:ascii="Times New Roman" w:hAnsi="Times New Roman"/>
                <w:sz w:val="24"/>
              </w:rPr>
            </w:pPr>
            <w:r>
              <w:rPr>
                <w:rFonts w:ascii="Times New Roman" w:hAnsi="Times New Roman"/>
                <w:sz w:val="24"/>
              </w:rPr>
              <w:t>15.03</w:t>
            </w:r>
          </w:p>
        </w:tc>
        <w:tc>
          <w:tcPr>
            <w:tcW w:type="dxa" w:w="1134"/>
          </w:tcPr>
          <w:p w14:paraId="7B010000">
            <w:pPr>
              <w:spacing w:line="276" w:lineRule="auto"/>
              <w:ind w:right="20"/>
              <w:jc w:val="center"/>
              <w:rPr>
                <w:rFonts w:ascii="Times New Roman" w:hAnsi="Times New Roman"/>
                <w:sz w:val="24"/>
              </w:rPr>
            </w:pPr>
          </w:p>
        </w:tc>
      </w:tr>
      <w:tr>
        <w:tc>
          <w:tcPr>
            <w:tcW w:type="dxa" w:w="851"/>
          </w:tcPr>
          <w:p w14:paraId="7C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5</w:t>
            </w:r>
          </w:p>
        </w:tc>
        <w:tc>
          <w:tcPr>
            <w:tcW w:type="dxa" w:w="6945"/>
          </w:tcPr>
          <w:p w14:paraId="7D010000">
            <w:pPr>
              <w:pStyle w:val="Style_7"/>
              <w:spacing w:line="360" w:lineRule="auto"/>
              <w:ind/>
              <w:jc w:val="both"/>
              <w:rPr>
                <w:sz w:val="24"/>
              </w:rPr>
            </w:pPr>
            <w:r>
              <w:rPr>
                <w:color w:val="000000"/>
                <w:sz w:val="24"/>
              </w:rPr>
              <w:t>Учимся составлять план текста</w:t>
            </w:r>
          </w:p>
        </w:tc>
        <w:tc>
          <w:tcPr>
            <w:tcW w:type="dxa" w:w="1135"/>
          </w:tcPr>
          <w:p w14:paraId="7E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7F010000">
            <w:pPr>
              <w:spacing w:line="276" w:lineRule="auto"/>
              <w:ind w:right="20"/>
              <w:rPr>
                <w:rFonts w:ascii="Times New Roman" w:hAnsi="Times New Roman"/>
                <w:sz w:val="24"/>
              </w:rPr>
            </w:pPr>
            <w:r>
              <w:rPr>
                <w:rFonts w:ascii="Times New Roman" w:hAnsi="Times New Roman"/>
                <w:sz w:val="24"/>
              </w:rPr>
              <w:t>22.03</w:t>
            </w:r>
          </w:p>
        </w:tc>
        <w:tc>
          <w:tcPr>
            <w:tcW w:type="dxa" w:w="1134"/>
          </w:tcPr>
          <w:p w14:paraId="80010000">
            <w:pPr>
              <w:spacing w:line="276" w:lineRule="auto"/>
              <w:ind w:right="20"/>
              <w:jc w:val="center"/>
              <w:rPr>
                <w:rFonts w:ascii="Times New Roman" w:hAnsi="Times New Roman"/>
                <w:sz w:val="24"/>
              </w:rPr>
            </w:pPr>
          </w:p>
        </w:tc>
      </w:tr>
      <w:tr>
        <w:tc>
          <w:tcPr>
            <w:tcW w:type="dxa" w:w="851"/>
          </w:tcPr>
          <w:p w14:paraId="81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6</w:t>
            </w:r>
          </w:p>
        </w:tc>
        <w:tc>
          <w:tcPr>
            <w:tcW w:type="dxa" w:w="6945"/>
          </w:tcPr>
          <w:p w14:paraId="82010000">
            <w:pPr>
              <w:spacing w:line="276" w:lineRule="auto"/>
              <w:ind w:right="20"/>
              <w:rPr>
                <w:rFonts w:ascii="Times New Roman" w:hAnsi="Times New Roman"/>
                <w:sz w:val="24"/>
              </w:rPr>
            </w:pPr>
            <w:r>
              <w:rPr>
                <w:rFonts w:ascii="Times New Roman" w:hAnsi="Times New Roman"/>
                <w:color w:val="000000"/>
                <w:sz w:val="24"/>
              </w:rPr>
              <w:t>Учимся пересказывать текст</w:t>
            </w:r>
          </w:p>
        </w:tc>
        <w:tc>
          <w:tcPr>
            <w:tcW w:type="dxa" w:w="1135"/>
          </w:tcPr>
          <w:p w14:paraId="83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84010000">
            <w:pPr>
              <w:spacing w:line="276" w:lineRule="auto"/>
              <w:ind w:right="20"/>
              <w:rPr>
                <w:rFonts w:ascii="Times New Roman" w:hAnsi="Times New Roman"/>
                <w:sz w:val="24"/>
              </w:rPr>
            </w:pPr>
            <w:r>
              <w:rPr>
                <w:rFonts w:ascii="Times New Roman" w:hAnsi="Times New Roman"/>
                <w:sz w:val="24"/>
              </w:rPr>
              <w:t>5.04</w:t>
            </w:r>
          </w:p>
        </w:tc>
        <w:tc>
          <w:tcPr>
            <w:tcW w:type="dxa" w:w="1134"/>
          </w:tcPr>
          <w:p w14:paraId="85010000">
            <w:pPr>
              <w:spacing w:line="276" w:lineRule="auto"/>
              <w:ind w:right="20"/>
              <w:jc w:val="center"/>
              <w:rPr>
                <w:rFonts w:ascii="Times New Roman" w:hAnsi="Times New Roman"/>
                <w:sz w:val="24"/>
              </w:rPr>
            </w:pPr>
          </w:p>
        </w:tc>
      </w:tr>
      <w:tr>
        <w:tc>
          <w:tcPr>
            <w:tcW w:type="dxa" w:w="851"/>
          </w:tcPr>
          <w:p w14:paraId="86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7</w:t>
            </w:r>
          </w:p>
        </w:tc>
        <w:tc>
          <w:tcPr>
            <w:tcW w:type="dxa" w:w="6945"/>
          </w:tcPr>
          <w:p w14:paraId="87010000">
            <w:pPr>
              <w:spacing w:line="276" w:lineRule="auto"/>
              <w:ind w:right="20"/>
              <w:rPr>
                <w:rFonts w:ascii="Times New Roman" w:hAnsi="Times New Roman"/>
                <w:sz w:val="24"/>
              </w:rPr>
            </w:pPr>
            <w:r>
              <w:rPr>
                <w:rFonts w:ascii="Times New Roman" w:hAnsi="Times New Roman"/>
                <w:color w:val="000000"/>
                <w:sz w:val="24"/>
              </w:rPr>
              <w:t>Учимся пересказывать текст</w:t>
            </w:r>
          </w:p>
        </w:tc>
        <w:tc>
          <w:tcPr>
            <w:tcW w:type="dxa" w:w="1135"/>
          </w:tcPr>
          <w:p w14:paraId="88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89010000">
            <w:pPr>
              <w:spacing w:line="276" w:lineRule="auto"/>
              <w:ind w:right="20"/>
              <w:rPr>
                <w:rFonts w:ascii="Times New Roman" w:hAnsi="Times New Roman"/>
                <w:sz w:val="24"/>
              </w:rPr>
            </w:pPr>
            <w:r>
              <w:rPr>
                <w:rFonts w:ascii="Times New Roman" w:hAnsi="Times New Roman"/>
                <w:sz w:val="24"/>
              </w:rPr>
              <w:t>12.04</w:t>
            </w:r>
          </w:p>
        </w:tc>
        <w:tc>
          <w:tcPr>
            <w:tcW w:type="dxa" w:w="1134"/>
          </w:tcPr>
          <w:p w14:paraId="8A010000">
            <w:pPr>
              <w:spacing w:line="276" w:lineRule="auto"/>
              <w:ind w:right="20"/>
              <w:jc w:val="center"/>
              <w:rPr>
                <w:rFonts w:ascii="Times New Roman" w:hAnsi="Times New Roman"/>
                <w:sz w:val="24"/>
              </w:rPr>
            </w:pPr>
          </w:p>
        </w:tc>
      </w:tr>
      <w:tr>
        <w:tc>
          <w:tcPr>
            <w:tcW w:type="dxa" w:w="851"/>
          </w:tcPr>
          <w:p w14:paraId="8B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8</w:t>
            </w:r>
          </w:p>
        </w:tc>
        <w:tc>
          <w:tcPr>
            <w:tcW w:type="dxa" w:w="6945"/>
          </w:tcPr>
          <w:p w14:paraId="8C010000">
            <w:pPr>
              <w:spacing w:line="276" w:lineRule="auto"/>
              <w:ind w:right="20"/>
              <w:rPr>
                <w:rFonts w:ascii="Times New Roman" w:hAnsi="Times New Roman"/>
                <w:sz w:val="24"/>
              </w:rPr>
            </w:pPr>
            <w:r>
              <w:rPr>
                <w:rFonts w:ascii="Times New Roman" w:hAnsi="Times New Roman"/>
                <w:color w:val="000000"/>
                <w:sz w:val="24"/>
              </w:rPr>
              <w:t>Учимся оценивать и редактировать тексты</w:t>
            </w:r>
          </w:p>
        </w:tc>
        <w:tc>
          <w:tcPr>
            <w:tcW w:type="dxa" w:w="1135"/>
          </w:tcPr>
          <w:p w14:paraId="8D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8E010000">
            <w:pPr>
              <w:ind w:right="20"/>
              <w:rPr>
                <w:rFonts w:ascii="Times New Roman" w:hAnsi="Times New Roman"/>
                <w:sz w:val="24"/>
              </w:rPr>
            </w:pPr>
            <w:r>
              <w:rPr>
                <w:rFonts w:ascii="Times New Roman" w:hAnsi="Times New Roman"/>
                <w:sz w:val="24"/>
              </w:rPr>
              <w:t>19.04</w:t>
            </w:r>
          </w:p>
        </w:tc>
        <w:tc>
          <w:tcPr>
            <w:tcW w:type="dxa" w:w="1134"/>
          </w:tcPr>
          <w:p w14:paraId="8F010000">
            <w:pPr>
              <w:spacing w:line="276" w:lineRule="auto"/>
              <w:ind w:right="20"/>
              <w:jc w:val="center"/>
              <w:rPr>
                <w:rFonts w:ascii="Times New Roman" w:hAnsi="Times New Roman"/>
                <w:sz w:val="24"/>
              </w:rPr>
            </w:pPr>
          </w:p>
        </w:tc>
      </w:tr>
      <w:tr>
        <w:tc>
          <w:tcPr>
            <w:tcW w:type="dxa" w:w="851"/>
          </w:tcPr>
          <w:p w14:paraId="90010000">
            <w:pPr>
              <w:spacing w:line="276" w:lineRule="auto"/>
              <w:ind w:right="20"/>
              <w:jc w:val="center"/>
              <w:rPr>
                <w:rFonts w:ascii="Times New Roman" w:hAnsi="Times New Roman"/>
                <w:sz w:val="24"/>
              </w:rPr>
            </w:pPr>
            <w:r>
              <w:rPr>
                <w:rFonts w:ascii="Times New Roman" w:hAnsi="Times New Roman"/>
                <w:sz w:val="24"/>
              </w:rPr>
              <w:t>2</w:t>
            </w:r>
            <w:r>
              <w:rPr>
                <w:rFonts w:ascii="Times New Roman" w:hAnsi="Times New Roman"/>
                <w:sz w:val="24"/>
              </w:rPr>
              <w:t>9</w:t>
            </w:r>
          </w:p>
        </w:tc>
        <w:tc>
          <w:tcPr>
            <w:tcW w:type="dxa" w:w="6945"/>
          </w:tcPr>
          <w:p w14:paraId="91010000">
            <w:pPr>
              <w:spacing w:line="276" w:lineRule="auto"/>
              <w:ind w:right="20"/>
              <w:rPr>
                <w:rFonts w:ascii="Times New Roman" w:hAnsi="Times New Roman"/>
                <w:sz w:val="24"/>
              </w:rPr>
            </w:pPr>
            <w:r>
              <w:rPr>
                <w:rFonts w:ascii="Times New Roman" w:hAnsi="Times New Roman"/>
                <w:sz w:val="24"/>
              </w:rPr>
              <w:t xml:space="preserve"> </w:t>
            </w:r>
            <w:r>
              <w:rPr>
                <w:rFonts w:ascii="Times New Roman" w:hAnsi="Times New Roman"/>
                <w:color w:val="000000"/>
                <w:sz w:val="24"/>
              </w:rPr>
              <w:t>Учимся оценивать и редактировать тексты</w:t>
            </w:r>
          </w:p>
        </w:tc>
        <w:tc>
          <w:tcPr>
            <w:tcW w:type="dxa" w:w="1135"/>
          </w:tcPr>
          <w:p w14:paraId="92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93010000">
            <w:pPr>
              <w:spacing w:line="276" w:lineRule="auto"/>
              <w:ind w:right="20"/>
              <w:rPr>
                <w:rFonts w:ascii="Times New Roman" w:hAnsi="Times New Roman"/>
                <w:sz w:val="24"/>
              </w:rPr>
            </w:pPr>
            <w:r>
              <w:rPr>
                <w:rFonts w:ascii="Times New Roman" w:hAnsi="Times New Roman"/>
                <w:sz w:val="24"/>
              </w:rPr>
              <w:t>26.04</w:t>
            </w:r>
          </w:p>
        </w:tc>
        <w:tc>
          <w:tcPr>
            <w:tcW w:type="dxa" w:w="1134"/>
          </w:tcPr>
          <w:p w14:paraId="94010000">
            <w:pPr>
              <w:spacing w:line="276" w:lineRule="auto"/>
              <w:ind w:right="20"/>
              <w:jc w:val="center"/>
              <w:rPr>
                <w:rFonts w:ascii="Times New Roman" w:hAnsi="Times New Roman"/>
                <w:sz w:val="24"/>
              </w:rPr>
            </w:pPr>
          </w:p>
        </w:tc>
      </w:tr>
      <w:tr>
        <w:tc>
          <w:tcPr>
            <w:tcW w:type="dxa" w:w="851"/>
          </w:tcPr>
          <w:p w14:paraId="95010000">
            <w:pPr>
              <w:spacing w:line="276" w:lineRule="auto"/>
              <w:ind w:right="20"/>
              <w:jc w:val="center"/>
              <w:rPr>
                <w:rFonts w:ascii="Times New Roman" w:hAnsi="Times New Roman"/>
                <w:sz w:val="24"/>
              </w:rPr>
            </w:pPr>
            <w:r>
              <w:rPr>
                <w:rFonts w:ascii="Times New Roman" w:hAnsi="Times New Roman"/>
                <w:sz w:val="24"/>
              </w:rPr>
              <w:t>30</w:t>
            </w:r>
          </w:p>
        </w:tc>
        <w:tc>
          <w:tcPr>
            <w:tcW w:type="dxa" w:w="6945"/>
          </w:tcPr>
          <w:p w14:paraId="96010000">
            <w:pPr>
              <w:spacing w:line="276" w:lineRule="auto"/>
              <w:ind w:right="20"/>
              <w:rPr>
                <w:rFonts w:ascii="Times New Roman" w:hAnsi="Times New Roman"/>
                <w:sz w:val="24"/>
              </w:rPr>
            </w:pPr>
            <w:r>
              <w:rPr>
                <w:rFonts w:ascii="Times New Roman" w:hAnsi="Times New Roman"/>
                <w:color w:val="000000"/>
                <w:sz w:val="24"/>
              </w:rPr>
              <w:t>У</w:t>
            </w:r>
            <w:r>
              <w:rPr>
                <w:rFonts w:ascii="Times New Roman" w:hAnsi="Times New Roman"/>
                <w:color w:val="000000"/>
                <w:sz w:val="24"/>
              </w:rPr>
              <w:t>чимся оценивать и редактировать тексты</w:t>
            </w:r>
          </w:p>
        </w:tc>
        <w:tc>
          <w:tcPr>
            <w:tcW w:type="dxa" w:w="1135"/>
          </w:tcPr>
          <w:p w14:paraId="97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98010000">
            <w:pPr>
              <w:spacing w:line="276" w:lineRule="auto"/>
              <w:ind w:right="20"/>
              <w:rPr>
                <w:rFonts w:ascii="Times New Roman" w:hAnsi="Times New Roman"/>
                <w:sz w:val="24"/>
              </w:rPr>
            </w:pPr>
            <w:r>
              <w:rPr>
                <w:rFonts w:ascii="Times New Roman" w:hAnsi="Times New Roman"/>
                <w:sz w:val="24"/>
              </w:rPr>
              <w:t>3.05</w:t>
            </w:r>
          </w:p>
        </w:tc>
        <w:tc>
          <w:tcPr>
            <w:tcW w:type="dxa" w:w="1134"/>
          </w:tcPr>
          <w:p w14:paraId="99010000">
            <w:pPr>
              <w:spacing w:line="276" w:lineRule="auto"/>
              <w:ind w:right="20"/>
              <w:jc w:val="center"/>
              <w:rPr>
                <w:rFonts w:ascii="Times New Roman" w:hAnsi="Times New Roman"/>
                <w:sz w:val="24"/>
              </w:rPr>
            </w:pPr>
          </w:p>
        </w:tc>
      </w:tr>
      <w:tr>
        <w:tc>
          <w:tcPr>
            <w:tcW w:type="dxa" w:w="851"/>
          </w:tcPr>
          <w:p w14:paraId="9A010000">
            <w:pPr>
              <w:ind w:right="20"/>
              <w:jc w:val="center"/>
              <w:rPr>
                <w:rFonts w:ascii="Times New Roman" w:hAnsi="Times New Roman"/>
                <w:sz w:val="24"/>
              </w:rPr>
            </w:pPr>
            <w:r>
              <w:rPr>
                <w:rFonts w:ascii="Times New Roman" w:hAnsi="Times New Roman"/>
                <w:sz w:val="24"/>
              </w:rPr>
              <w:t>31</w:t>
            </w:r>
          </w:p>
        </w:tc>
        <w:tc>
          <w:tcPr>
            <w:tcW w:type="dxa" w:w="6945"/>
          </w:tcPr>
          <w:p w14:paraId="9B010000">
            <w:pPr>
              <w:spacing w:line="360" w:lineRule="auto"/>
              <w:ind/>
              <w:rPr>
                <w:rFonts w:ascii="Times New Roman" w:hAnsi="Times New Roman"/>
                <w:b w:val="1"/>
                <w:sz w:val="24"/>
              </w:rPr>
            </w:pPr>
            <w:r>
              <w:rPr>
                <w:rFonts w:ascii="Times New Roman" w:hAnsi="Times New Roman"/>
                <w:color w:val="000000"/>
                <w:sz w:val="24"/>
              </w:rPr>
              <w:t>Учимся оценивать и редактировать тексты</w:t>
            </w:r>
          </w:p>
        </w:tc>
        <w:tc>
          <w:tcPr>
            <w:tcW w:type="dxa" w:w="1135"/>
          </w:tcPr>
          <w:p w14:paraId="9C010000">
            <w:pPr>
              <w:ind w:right="20"/>
              <w:jc w:val="center"/>
              <w:rPr>
                <w:rFonts w:ascii="Times New Roman" w:hAnsi="Times New Roman"/>
                <w:sz w:val="24"/>
              </w:rPr>
            </w:pPr>
            <w:r>
              <w:rPr>
                <w:rFonts w:ascii="Times New Roman" w:hAnsi="Times New Roman"/>
                <w:sz w:val="24"/>
              </w:rPr>
              <w:t>1</w:t>
            </w:r>
          </w:p>
        </w:tc>
        <w:tc>
          <w:tcPr>
            <w:tcW w:type="dxa" w:w="1134"/>
          </w:tcPr>
          <w:p w14:paraId="9D010000">
            <w:pPr>
              <w:ind w:right="20"/>
              <w:jc w:val="center"/>
              <w:rPr>
                <w:rFonts w:ascii="Times New Roman" w:hAnsi="Times New Roman"/>
                <w:sz w:val="24"/>
              </w:rPr>
            </w:pPr>
            <w:r>
              <w:rPr>
                <w:rFonts w:ascii="Times New Roman" w:hAnsi="Times New Roman"/>
                <w:sz w:val="24"/>
              </w:rPr>
              <w:t>10.05</w:t>
            </w:r>
          </w:p>
        </w:tc>
        <w:tc>
          <w:tcPr>
            <w:tcW w:type="dxa" w:w="1134"/>
          </w:tcPr>
          <w:p w14:paraId="9E010000">
            <w:pPr>
              <w:ind w:right="20"/>
              <w:jc w:val="center"/>
              <w:rPr>
                <w:rFonts w:ascii="Times New Roman" w:hAnsi="Times New Roman"/>
                <w:sz w:val="24"/>
              </w:rPr>
            </w:pPr>
          </w:p>
        </w:tc>
      </w:tr>
      <w:tr>
        <w:trPr>
          <w:trHeight w:hRule="atLeast" w:val="754"/>
        </w:trPr>
        <w:tc>
          <w:tcPr>
            <w:tcW w:type="dxa" w:w="851"/>
          </w:tcPr>
          <w:p w14:paraId="9F010000">
            <w:pPr>
              <w:ind w:right="20"/>
              <w:jc w:val="center"/>
              <w:rPr>
                <w:rFonts w:ascii="Times New Roman" w:hAnsi="Times New Roman"/>
                <w:sz w:val="24"/>
              </w:rPr>
            </w:pPr>
            <w:r>
              <w:rPr>
                <w:rFonts w:ascii="Times New Roman" w:hAnsi="Times New Roman"/>
                <w:sz w:val="24"/>
              </w:rPr>
              <w:t>32</w:t>
            </w:r>
          </w:p>
        </w:tc>
        <w:tc>
          <w:tcPr>
            <w:tcW w:type="dxa" w:w="6945"/>
          </w:tcPr>
          <w:p w14:paraId="A0010000">
            <w:pPr>
              <w:spacing w:line="360" w:lineRule="auto"/>
              <w:ind/>
              <w:rPr>
                <w:rFonts w:ascii="Times New Roman" w:hAnsi="Times New Roman"/>
                <w:color w:val="000000"/>
                <w:sz w:val="24"/>
              </w:rPr>
            </w:pPr>
            <w:r>
              <w:rPr>
                <w:rFonts w:ascii="Times New Roman" w:hAnsi="Times New Roman"/>
                <w:color w:val="000000"/>
                <w:sz w:val="24"/>
              </w:rPr>
              <w:t>Представление результатов проектных заданий</w:t>
            </w:r>
            <w:r>
              <w:rPr>
                <w:rFonts w:ascii="Times New Roman" w:hAnsi="Times New Roman"/>
                <w:color w:val="000000"/>
                <w:sz w:val="24"/>
              </w:rPr>
              <w:t>,</w:t>
            </w:r>
            <w:r>
              <w:rPr>
                <w:rFonts w:ascii="Times New Roman" w:hAnsi="Times New Roman"/>
                <w:color w:val="000000"/>
                <w:sz w:val="24"/>
              </w:rPr>
              <w:br/>
            </w:r>
            <w:r>
              <w:rPr>
                <w:rFonts w:ascii="Times New Roman" w:hAnsi="Times New Roman"/>
                <w:color w:val="000000"/>
                <w:sz w:val="24"/>
              </w:rPr>
              <w:t>выполненных при изучении раздела «Секреты речи и текста»</w:t>
            </w:r>
          </w:p>
        </w:tc>
        <w:tc>
          <w:tcPr>
            <w:tcW w:type="dxa" w:w="1135"/>
          </w:tcPr>
          <w:p w14:paraId="A1010000">
            <w:pPr>
              <w:ind w:right="20"/>
              <w:jc w:val="center"/>
              <w:rPr>
                <w:rFonts w:ascii="Times New Roman" w:hAnsi="Times New Roman"/>
                <w:sz w:val="24"/>
              </w:rPr>
            </w:pPr>
            <w:r>
              <w:rPr>
                <w:rFonts w:ascii="Times New Roman" w:hAnsi="Times New Roman"/>
                <w:sz w:val="24"/>
              </w:rPr>
              <w:t>1</w:t>
            </w:r>
          </w:p>
        </w:tc>
        <w:tc>
          <w:tcPr>
            <w:tcW w:type="dxa" w:w="1134"/>
          </w:tcPr>
          <w:p w14:paraId="A2010000">
            <w:pPr>
              <w:ind w:right="20"/>
              <w:jc w:val="center"/>
              <w:rPr>
                <w:rFonts w:ascii="Times New Roman" w:hAnsi="Times New Roman"/>
                <w:sz w:val="24"/>
              </w:rPr>
            </w:pPr>
            <w:r>
              <w:rPr>
                <w:rFonts w:ascii="Times New Roman" w:hAnsi="Times New Roman"/>
                <w:sz w:val="24"/>
              </w:rPr>
              <w:t>17.05</w:t>
            </w:r>
          </w:p>
        </w:tc>
        <w:tc>
          <w:tcPr>
            <w:tcW w:type="dxa" w:w="1134"/>
          </w:tcPr>
          <w:p w14:paraId="A3010000">
            <w:pPr>
              <w:ind w:right="20"/>
              <w:jc w:val="center"/>
              <w:rPr>
                <w:rFonts w:ascii="Times New Roman" w:hAnsi="Times New Roman"/>
                <w:sz w:val="24"/>
              </w:rPr>
            </w:pPr>
          </w:p>
        </w:tc>
      </w:tr>
      <w:tr>
        <w:tc>
          <w:tcPr>
            <w:tcW w:type="dxa" w:w="11199"/>
            <w:gridSpan w:val="5"/>
          </w:tcPr>
          <w:p w14:paraId="A4010000">
            <w:pPr>
              <w:spacing w:line="276" w:lineRule="auto"/>
              <w:ind w:firstLine="709" w:left="0"/>
              <w:jc w:val="center"/>
              <w:rPr>
                <w:rFonts w:ascii="Times New Roman" w:hAnsi="Times New Roman"/>
                <w:b w:val="1"/>
                <w:strike w:val="1"/>
                <w:sz w:val="24"/>
              </w:rPr>
            </w:pPr>
            <w:r>
              <w:rPr>
                <w:rFonts w:ascii="Times New Roman" w:hAnsi="Times New Roman"/>
                <w:b w:val="1"/>
                <w:sz w:val="24"/>
              </w:rPr>
              <w:t>Резерв учебного времени (2</w:t>
            </w:r>
            <w:r>
              <w:rPr>
                <w:rFonts w:ascii="Times New Roman" w:hAnsi="Times New Roman"/>
                <w:b w:val="1"/>
                <w:sz w:val="24"/>
              </w:rPr>
              <w:t xml:space="preserve"> час</w:t>
            </w:r>
            <w:r>
              <w:rPr>
                <w:rFonts w:ascii="Times New Roman" w:hAnsi="Times New Roman"/>
                <w:b w:val="1"/>
                <w:sz w:val="24"/>
              </w:rPr>
              <w:t>а</w:t>
            </w:r>
            <w:r>
              <w:rPr>
                <w:rFonts w:ascii="Times New Roman" w:hAnsi="Times New Roman"/>
                <w:b w:val="1"/>
                <w:sz w:val="24"/>
              </w:rPr>
              <w:t>)</w:t>
            </w:r>
          </w:p>
        </w:tc>
      </w:tr>
      <w:tr>
        <w:tc>
          <w:tcPr>
            <w:tcW w:type="dxa" w:w="851"/>
          </w:tcPr>
          <w:p w14:paraId="A5010000">
            <w:pPr>
              <w:spacing w:line="276" w:lineRule="auto"/>
              <w:ind w:right="20"/>
              <w:jc w:val="center"/>
              <w:rPr>
                <w:rFonts w:ascii="Times New Roman" w:hAnsi="Times New Roman"/>
                <w:sz w:val="24"/>
              </w:rPr>
            </w:pPr>
            <w:r>
              <w:rPr>
                <w:rFonts w:ascii="Times New Roman" w:hAnsi="Times New Roman"/>
                <w:sz w:val="24"/>
              </w:rPr>
              <w:t>3</w:t>
            </w:r>
            <w:r>
              <w:rPr>
                <w:rFonts w:ascii="Times New Roman" w:hAnsi="Times New Roman"/>
                <w:sz w:val="24"/>
              </w:rPr>
              <w:t>3</w:t>
            </w:r>
          </w:p>
        </w:tc>
        <w:tc>
          <w:tcPr>
            <w:tcW w:type="dxa" w:w="6945"/>
          </w:tcPr>
          <w:p w14:paraId="A6010000">
            <w:pPr>
              <w:spacing w:line="276" w:lineRule="auto"/>
              <w:ind w:right="20"/>
              <w:rPr>
                <w:rFonts w:ascii="Times New Roman" w:hAnsi="Times New Roman"/>
                <w:sz w:val="24"/>
              </w:rPr>
            </w:pPr>
            <w:r>
              <w:rPr>
                <w:rFonts w:ascii="Times New Roman" w:hAnsi="Times New Roman"/>
                <w:color w:val="000000"/>
                <w:sz w:val="24"/>
              </w:rPr>
              <w:t>Обобщающий урок. Игра «Путешествие по галактике</w:t>
            </w:r>
            <w:r>
              <w:rPr>
                <w:rFonts w:ascii="Times New Roman" w:hAnsi="Times New Roman"/>
                <w:color w:val="000000"/>
                <w:sz w:val="24"/>
              </w:rPr>
              <w:br/>
            </w:r>
            <w:r>
              <w:rPr>
                <w:rFonts w:ascii="Times New Roman" w:hAnsi="Times New Roman"/>
                <w:color w:val="000000"/>
                <w:sz w:val="24"/>
              </w:rPr>
              <w:t>“Родной язык”»</w:t>
            </w:r>
          </w:p>
        </w:tc>
        <w:tc>
          <w:tcPr>
            <w:tcW w:type="dxa" w:w="1135"/>
          </w:tcPr>
          <w:p w14:paraId="A7010000">
            <w:pPr>
              <w:spacing w:line="276" w:lineRule="auto"/>
              <w:ind w:right="20"/>
              <w:jc w:val="center"/>
              <w:rPr>
                <w:rFonts w:ascii="Times New Roman" w:hAnsi="Times New Roman"/>
                <w:sz w:val="24"/>
              </w:rPr>
            </w:pPr>
            <w:r>
              <w:rPr>
                <w:rFonts w:ascii="Times New Roman" w:hAnsi="Times New Roman"/>
                <w:sz w:val="24"/>
              </w:rPr>
              <w:t>1</w:t>
            </w:r>
          </w:p>
        </w:tc>
        <w:tc>
          <w:tcPr>
            <w:tcW w:type="dxa" w:w="1134"/>
          </w:tcPr>
          <w:p w14:paraId="A8010000">
            <w:pPr>
              <w:spacing w:line="276" w:lineRule="auto"/>
              <w:ind w:right="20"/>
              <w:rPr>
                <w:rFonts w:ascii="Times New Roman" w:hAnsi="Times New Roman"/>
                <w:sz w:val="24"/>
              </w:rPr>
            </w:pPr>
            <w:r>
              <w:rPr>
                <w:rFonts w:ascii="Times New Roman" w:hAnsi="Times New Roman"/>
                <w:sz w:val="24"/>
              </w:rPr>
              <w:t>24.05</w:t>
            </w:r>
          </w:p>
        </w:tc>
        <w:tc>
          <w:tcPr>
            <w:tcW w:type="dxa" w:w="1134"/>
          </w:tcPr>
          <w:p w14:paraId="A9010000">
            <w:pPr>
              <w:spacing w:line="276" w:lineRule="auto"/>
              <w:ind w:right="20"/>
              <w:jc w:val="center"/>
              <w:rPr>
                <w:rFonts w:ascii="Times New Roman" w:hAnsi="Times New Roman"/>
                <w:sz w:val="24"/>
              </w:rPr>
            </w:pPr>
          </w:p>
        </w:tc>
      </w:tr>
      <w:tr>
        <w:tc>
          <w:tcPr>
            <w:tcW w:type="dxa" w:w="851"/>
          </w:tcPr>
          <w:p w14:paraId="AA010000">
            <w:pPr>
              <w:ind w:right="20"/>
              <w:jc w:val="center"/>
              <w:rPr>
                <w:rFonts w:ascii="Times New Roman" w:hAnsi="Times New Roman"/>
                <w:sz w:val="24"/>
              </w:rPr>
            </w:pPr>
            <w:r>
              <w:rPr>
                <w:rFonts w:ascii="Times New Roman" w:hAnsi="Times New Roman"/>
                <w:sz w:val="24"/>
              </w:rPr>
              <w:t>34</w:t>
            </w:r>
          </w:p>
        </w:tc>
        <w:tc>
          <w:tcPr>
            <w:tcW w:type="dxa" w:w="6945"/>
          </w:tcPr>
          <w:p w14:paraId="AB010000">
            <w:pPr>
              <w:ind w:right="20"/>
              <w:rPr>
                <w:rFonts w:ascii="Times New Roman" w:hAnsi="Times New Roman"/>
                <w:sz w:val="24"/>
              </w:rPr>
            </w:pPr>
            <w:r>
              <w:rPr>
                <w:rFonts w:ascii="Times New Roman" w:hAnsi="Times New Roman"/>
                <w:color w:val="000000"/>
                <w:sz w:val="24"/>
              </w:rPr>
              <w:t>Проверка знаний и умений</w:t>
            </w:r>
          </w:p>
        </w:tc>
        <w:tc>
          <w:tcPr>
            <w:tcW w:type="dxa" w:w="1135"/>
          </w:tcPr>
          <w:p w14:paraId="AC010000">
            <w:pPr>
              <w:ind w:right="20"/>
              <w:jc w:val="center"/>
              <w:rPr>
                <w:rFonts w:ascii="Times New Roman" w:hAnsi="Times New Roman"/>
                <w:sz w:val="24"/>
              </w:rPr>
            </w:pPr>
            <w:r>
              <w:rPr>
                <w:rFonts w:ascii="Times New Roman" w:hAnsi="Times New Roman"/>
                <w:sz w:val="24"/>
              </w:rPr>
              <w:t>1</w:t>
            </w:r>
          </w:p>
        </w:tc>
        <w:tc>
          <w:tcPr>
            <w:tcW w:type="dxa" w:w="1134"/>
          </w:tcPr>
          <w:p w14:paraId="AD010000">
            <w:pPr>
              <w:ind w:right="20"/>
              <w:rPr>
                <w:rFonts w:ascii="Times New Roman" w:hAnsi="Times New Roman"/>
                <w:sz w:val="24"/>
              </w:rPr>
            </w:pPr>
            <w:r>
              <w:rPr>
                <w:rFonts w:ascii="Times New Roman" w:hAnsi="Times New Roman"/>
                <w:sz w:val="24"/>
              </w:rPr>
              <w:t>31.05</w:t>
            </w:r>
          </w:p>
        </w:tc>
        <w:tc>
          <w:tcPr>
            <w:tcW w:type="dxa" w:w="1134"/>
          </w:tcPr>
          <w:p w14:paraId="AE010000">
            <w:pPr>
              <w:ind w:right="20"/>
              <w:jc w:val="center"/>
              <w:rPr>
                <w:rFonts w:ascii="Times New Roman" w:hAnsi="Times New Roman"/>
                <w:sz w:val="24"/>
              </w:rPr>
            </w:pPr>
          </w:p>
        </w:tc>
      </w:tr>
      <w:tr>
        <w:tc>
          <w:tcPr>
            <w:tcW w:type="dxa" w:w="851"/>
          </w:tcPr>
          <w:p w14:paraId="AF010000">
            <w:pPr>
              <w:spacing w:line="276" w:lineRule="auto"/>
              <w:ind w:right="20"/>
              <w:jc w:val="center"/>
              <w:rPr>
                <w:rFonts w:ascii="Times New Roman" w:hAnsi="Times New Roman"/>
                <w:sz w:val="24"/>
              </w:rPr>
            </w:pPr>
          </w:p>
        </w:tc>
        <w:tc>
          <w:tcPr>
            <w:tcW w:type="dxa" w:w="6945"/>
          </w:tcPr>
          <w:p w14:paraId="B0010000">
            <w:pPr>
              <w:spacing w:line="276" w:lineRule="auto"/>
              <w:ind/>
              <w:rPr>
                <w:rFonts w:ascii="Times New Roman" w:hAnsi="Times New Roman"/>
                <w:sz w:val="24"/>
              </w:rPr>
            </w:pPr>
            <w:r>
              <w:rPr>
                <w:rFonts w:ascii="Times New Roman" w:hAnsi="Times New Roman"/>
                <w:sz w:val="24"/>
              </w:rPr>
              <w:t>Итого:</w:t>
            </w:r>
          </w:p>
        </w:tc>
        <w:tc>
          <w:tcPr>
            <w:tcW w:type="dxa" w:w="1135"/>
          </w:tcPr>
          <w:p w14:paraId="B1010000">
            <w:pPr>
              <w:spacing w:line="276" w:lineRule="auto"/>
              <w:ind w:right="20"/>
              <w:jc w:val="center"/>
              <w:rPr>
                <w:rFonts w:ascii="Times New Roman" w:hAnsi="Times New Roman"/>
                <w:sz w:val="24"/>
              </w:rPr>
            </w:pPr>
            <w:r>
              <w:rPr>
                <w:rFonts w:ascii="Times New Roman" w:hAnsi="Times New Roman"/>
                <w:sz w:val="24"/>
              </w:rPr>
              <w:t>34</w:t>
            </w:r>
          </w:p>
        </w:tc>
        <w:tc>
          <w:tcPr>
            <w:tcW w:type="dxa" w:w="1134"/>
          </w:tcPr>
          <w:p w14:paraId="B2010000">
            <w:pPr>
              <w:spacing w:line="276" w:lineRule="auto"/>
              <w:ind w:right="20"/>
              <w:jc w:val="center"/>
              <w:rPr>
                <w:rFonts w:ascii="Times New Roman" w:hAnsi="Times New Roman"/>
                <w:sz w:val="24"/>
              </w:rPr>
            </w:pPr>
          </w:p>
        </w:tc>
        <w:tc>
          <w:tcPr>
            <w:tcW w:type="dxa" w:w="1134"/>
          </w:tcPr>
          <w:p w14:paraId="B3010000">
            <w:pPr>
              <w:spacing w:line="276" w:lineRule="auto"/>
              <w:ind w:right="20"/>
              <w:jc w:val="center"/>
              <w:rPr>
                <w:rFonts w:ascii="Times New Roman" w:hAnsi="Times New Roman"/>
                <w:sz w:val="24"/>
              </w:rPr>
            </w:pPr>
          </w:p>
        </w:tc>
      </w:tr>
    </w:tbl>
    <w:p w14:paraId="B4010000">
      <w:pPr>
        <w:sectPr>
          <w:footerReference r:id="rId1" w:type="default"/>
          <w:pgSz w:h="16840" w:orient="portrait" w:w="11904"/>
          <w:pgMar w:bottom="1276" w:footer="0" w:gutter="0" w:header="0" w:left="700" w:right="705" w:top="284"/>
        </w:sectPr>
      </w:pPr>
    </w:p>
    <w:p w14:paraId="B5010000">
      <w:pPr>
        <w:sectPr>
          <w:footerReference r:id="rId2" w:type="default"/>
          <w:type w:val="continuous"/>
          <w:pgSz w:h="16840" w:orient="portrait" w:w="11904"/>
          <w:pgMar w:bottom="720" w:footer="0" w:gutter="0" w:header="0" w:left="700" w:right="398" w:top="700"/>
        </w:sectPr>
      </w:pPr>
    </w:p>
    <w:p w14:paraId="B6010000">
      <w:pPr>
        <w:rPr>
          <w:rFonts w:ascii="Times New Roman" w:hAnsi="Times New Roman"/>
          <w:sz w:val="24"/>
        </w:rPr>
      </w:pPr>
    </w:p>
    <w:p w14:paraId="B7010000">
      <w:pPr>
        <w:ind/>
        <w:jc w:val="center"/>
        <w:rPr>
          <w:sz w:val="24"/>
        </w:rPr>
      </w:pPr>
    </w:p>
    <w:sectPr>
      <w:footerReference r:id="rId3" w:type="default"/>
      <w:pgSz w:h="16838" w:orient="portrait" w:w="11906"/>
      <w:pgMar w:bottom="1134" w:footer="708" w:gutter="0" w:header="708" w:left="1276"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right" w:y="1"/>
    </w:pPr>
    <w:r>
      <w:fldChar w:fldCharType="begin"/>
    </w:r>
    <w:r>
      <w:instrText xml:space="preserve">PAGE </w:instrText>
    </w:r>
    <w:r>
      <w:fldChar w:fldCharType="separate"/>
    </w:r>
    <w:r>
      <w:fldChar w:fldCharType="end"/>
    </w:r>
  </w:p>
  <w:p w14:paraId="01000000">
    <w:pPr>
      <w:pStyle w:val="Style_1"/>
      <w:ind/>
      <w:jc w:val="right"/>
    </w:pPr>
  </w:p>
  <w:p w14:paraId="02000000">
    <w:pPr>
      <w:pStyle w:val="Style_1"/>
    </w:pP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right" w:y="1"/>
    </w:pPr>
    <w:r>
      <w:fldChar w:fldCharType="begin"/>
    </w:r>
    <w:r>
      <w:instrText xml:space="preserve">PAGE </w:instrText>
    </w:r>
    <w:r>
      <w:fldChar w:fldCharType="separate"/>
    </w:r>
    <w:r>
      <w:fldChar w:fldCharType="end"/>
    </w:r>
  </w:p>
  <w:p w14:paraId="03000000">
    <w:pPr>
      <w:pStyle w:val="Style_1"/>
      <w:ind/>
      <w:jc w:val="right"/>
    </w:pPr>
  </w:p>
  <w:p w14:paraId="04000000">
    <w:pPr>
      <w:pStyle w:val="Style_1"/>
    </w:pPr>
  </w:p>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right" w:y="1"/>
    </w:pPr>
    <w:r>
      <w:fldChar w:fldCharType="begin"/>
    </w:r>
    <w:r>
      <w:instrText xml:space="preserve">PAGE </w:instrText>
    </w:r>
    <w:r>
      <w:fldChar w:fldCharType="separate"/>
    </w:r>
    <w:r>
      <w:fldChar w:fldCharType="end"/>
    </w:r>
  </w:p>
  <w:p w14:paraId="05000000">
    <w:pPr>
      <w:pStyle w:val="Style_1"/>
      <w:ind/>
      <w:jc w:val="right"/>
    </w:pPr>
  </w:p>
  <w:p w14:paraId="06000000">
    <w:pPr>
      <w:pStyle w:val="Style_1"/>
    </w:pPr>
  </w:p>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tabs>
          <w:tab w:leader="none" w:pos="567" w:val="left"/>
        </w:tabs>
        <w:ind w:hanging="567" w:left="567"/>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start w:val="1"/>
      <w:numFmt w:val="bullet"/>
      <w:lvlText w:val=""/>
      <w:lvlJc w:val="left"/>
      <w:pPr>
        <w:tabs>
          <w:tab w:leader="none" w:pos="2160" w:val="left"/>
        </w:tabs>
        <w:ind w:hanging="360" w:left="2160"/>
      </w:pPr>
      <w:rPr>
        <w:rFonts w:ascii="Wingdings" w:hAnsi="Wingdings"/>
      </w:rPr>
    </w:lvl>
    <w:lvl w:ilvl="3">
      <w:start w:val="1"/>
      <w:numFmt w:val="bullet"/>
      <w:lvlText w:val=""/>
      <w:lvlJc w:val="left"/>
      <w:pPr>
        <w:tabs>
          <w:tab w:leader="none" w:pos="2880" w:val="left"/>
        </w:tabs>
        <w:ind w:hanging="360" w:left="2880"/>
      </w:pPr>
      <w:rPr>
        <w:rFonts w:ascii="Symbol" w:hAnsi="Symbol"/>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2">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3">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4">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5">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6">
    <w:lvl w:ilvl="0">
      <w:start w:val="1"/>
      <w:numFmt w:val="bullet"/>
      <w:lvlText w:val=""/>
      <w:lvlJc w:val="left"/>
      <w:pPr>
        <w:tabs>
          <w:tab w:leader="none" w:pos="720" w:val="left"/>
        </w:tabs>
        <w:ind w:hanging="360" w:left="720"/>
      </w:pPr>
      <w:rPr>
        <w:rFonts w:ascii="Symbol" w:hAnsi="Symbol"/>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7">
    <w:lvl w:ilvl="0">
      <w:start w:val="1"/>
      <w:numFmt w:val="bullet"/>
      <w:lvlText w:val=""/>
      <w:lvlJc w:val="left"/>
      <w:pPr>
        <w:ind w:hanging="360" w:left="1428"/>
      </w:pPr>
      <w:rPr>
        <w:rFonts w:ascii="Symbol" w:hAnsi="Symbol"/>
      </w:rPr>
    </w:lvl>
    <w:lvl w:ilvl="1">
      <w:start w:val="1"/>
      <w:numFmt w:val="bullet"/>
      <w:lvlText w:val="o"/>
      <w:lvlJc w:val="left"/>
      <w:pPr>
        <w:ind w:hanging="360" w:left="2148"/>
      </w:pPr>
      <w:rPr>
        <w:rFonts w:ascii="Courier New" w:hAnsi="Courier New"/>
      </w:rPr>
    </w:lvl>
    <w:lvl w:ilvl="2">
      <w:start w:val="1"/>
      <w:numFmt w:val="bullet"/>
      <w:lvlText w:val=""/>
      <w:lvlJc w:val="left"/>
      <w:pPr>
        <w:ind w:hanging="360" w:left="2868"/>
      </w:pPr>
      <w:rPr>
        <w:rFonts w:ascii="Wingdings" w:hAnsi="Wingdings"/>
      </w:rPr>
    </w:lvl>
    <w:lvl w:ilvl="3">
      <w:start w:val="1"/>
      <w:numFmt w:val="bullet"/>
      <w:lvlText w:val=""/>
      <w:lvlJc w:val="left"/>
      <w:pPr>
        <w:ind w:hanging="360" w:left="3588"/>
      </w:pPr>
      <w:rPr>
        <w:rFonts w:ascii="Symbol" w:hAnsi="Symbol"/>
      </w:rPr>
    </w:lvl>
    <w:lvl w:ilvl="4">
      <w:start w:val="1"/>
      <w:numFmt w:val="bullet"/>
      <w:lvlText w:val="o"/>
      <w:lvlJc w:val="left"/>
      <w:pPr>
        <w:ind w:hanging="360" w:left="4308"/>
      </w:pPr>
      <w:rPr>
        <w:rFonts w:ascii="Courier New" w:hAnsi="Courier New"/>
      </w:rPr>
    </w:lvl>
    <w:lvl w:ilvl="5">
      <w:start w:val="1"/>
      <w:numFmt w:val="bullet"/>
      <w:lvlText w:val=""/>
      <w:lvlJc w:val="left"/>
      <w:pPr>
        <w:ind w:hanging="360" w:left="5028"/>
      </w:pPr>
      <w:rPr>
        <w:rFonts w:ascii="Wingdings" w:hAnsi="Wingdings"/>
      </w:rPr>
    </w:lvl>
    <w:lvl w:ilvl="6">
      <w:start w:val="1"/>
      <w:numFmt w:val="bullet"/>
      <w:lvlText w:val=""/>
      <w:lvlJc w:val="left"/>
      <w:pPr>
        <w:ind w:hanging="360" w:left="5748"/>
      </w:pPr>
      <w:rPr>
        <w:rFonts w:ascii="Symbol" w:hAnsi="Symbol"/>
      </w:rPr>
    </w:lvl>
    <w:lvl w:ilvl="7">
      <w:start w:val="1"/>
      <w:numFmt w:val="bullet"/>
      <w:lvlText w:val="o"/>
      <w:lvlJc w:val="left"/>
      <w:pPr>
        <w:ind w:hanging="360" w:left="6468"/>
      </w:pPr>
      <w:rPr>
        <w:rFonts w:ascii="Courier New" w:hAnsi="Courier New"/>
      </w:rPr>
    </w:lvl>
    <w:lvl w:ilvl="8">
      <w:start w:val="1"/>
      <w:numFmt w:val="bullet"/>
      <w:lvlText w:val=""/>
      <w:lvlJc w:val="left"/>
      <w:pPr>
        <w:ind w:hanging="360" w:left="7188"/>
      </w:pPr>
      <w:rPr>
        <w:rFonts w:ascii="Wingdings" w:hAnsi="Wingdings"/>
      </w:rPr>
    </w:lvl>
  </w:abstractNum>
  <w:abstractNum w:abstractNumId="8">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9" w:type="paragraph">
    <w:name w:val="Normal"/>
    <w:link w:val="Style_9_ch"/>
    <w:uiPriority w:val="0"/>
    <w:qFormat/>
  </w:style>
  <w:style w:default="1" w:styleId="Style_9_ch" w:type="character">
    <w:name w:val="Normal"/>
    <w:link w:val="Style_9"/>
  </w:style>
  <w:style w:styleId="Style_10" w:type="paragraph">
    <w:name w:val="toc 2"/>
    <w:next w:val="Style_9"/>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toc 4"/>
    <w:next w:val="Style_9"/>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toc 6"/>
    <w:next w:val="Style_9"/>
    <w:link w:val="Style_12_ch"/>
    <w:uiPriority w:val="39"/>
    <w:pPr>
      <w:ind w:firstLine="0" w:left="1000"/>
      <w:jc w:val="left"/>
    </w:pPr>
    <w:rPr>
      <w:rFonts w:ascii="XO Thames" w:hAnsi="XO Thames"/>
      <w:sz w:val="28"/>
    </w:rPr>
  </w:style>
  <w:style w:styleId="Style_12_ch" w:type="character">
    <w:name w:val="toc 6"/>
    <w:link w:val="Style_12"/>
    <w:rPr>
      <w:rFonts w:ascii="XO Thames" w:hAnsi="XO Thames"/>
      <w:sz w:val="28"/>
    </w:rPr>
  </w:style>
  <w:style w:styleId="Style_13" w:type="paragraph">
    <w:name w:val="toc 7"/>
    <w:next w:val="Style_9"/>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5" w:type="paragraph">
    <w:name w:val="List Paragraph"/>
    <w:basedOn w:val="Style_9"/>
    <w:link w:val="Style_5_ch"/>
    <w:pPr>
      <w:ind w:firstLine="0" w:left="720"/>
      <w:contextualSpacing w:val="1"/>
    </w:pPr>
  </w:style>
  <w:style w:styleId="Style_5_ch" w:type="character">
    <w:name w:val="List Paragraph"/>
    <w:basedOn w:val="Style_9_ch"/>
    <w:link w:val="Style_5"/>
  </w:style>
  <w:style w:styleId="Style_14" w:type="paragraph">
    <w:name w:val="heading 3"/>
    <w:next w:val="Style_9"/>
    <w:link w:val="Style_14_ch"/>
    <w:uiPriority w:val="9"/>
    <w:qFormat/>
    <w:pPr>
      <w:spacing w:after="120" w:before="120"/>
      <w:ind/>
      <w:jc w:val="both"/>
      <w:outlineLvl w:val="2"/>
    </w:pPr>
    <w:rPr>
      <w:rFonts w:ascii="XO Thames" w:hAnsi="XO Thames"/>
      <w:b w:val="1"/>
      <w:sz w:val="26"/>
    </w:rPr>
  </w:style>
  <w:style w:styleId="Style_14_ch" w:type="character">
    <w:name w:val="heading 3"/>
    <w:link w:val="Style_14"/>
    <w:rPr>
      <w:rFonts w:ascii="XO Thames" w:hAnsi="XO Thames"/>
      <w:b w:val="1"/>
      <w:sz w:val="26"/>
    </w:rPr>
  </w:style>
  <w:style w:styleId="Style_1" w:type="paragraph">
    <w:name w:val="footer"/>
    <w:basedOn w:val="Style_9"/>
    <w:link w:val="Style_1_ch"/>
    <w:pPr>
      <w:tabs>
        <w:tab w:leader="none" w:pos="4677" w:val="center"/>
        <w:tab w:leader="none" w:pos="9355" w:val="right"/>
      </w:tabs>
      <w:spacing w:after="0" w:line="240" w:lineRule="auto"/>
      <w:ind/>
    </w:pPr>
  </w:style>
  <w:style w:styleId="Style_1_ch" w:type="character">
    <w:name w:val="footer"/>
    <w:basedOn w:val="Style_9_ch"/>
    <w:link w:val="Style_1"/>
  </w:style>
  <w:style w:styleId="Style_15" w:type="paragraph">
    <w:name w:val="Default Paragraph Font"/>
    <w:link w:val="Style_15_ch"/>
  </w:style>
  <w:style w:styleId="Style_15_ch" w:type="character">
    <w:name w:val="Default Paragraph Font"/>
    <w:link w:val="Style_15"/>
  </w:style>
  <w:style w:styleId="Style_7" w:type="paragraph">
    <w:name w:val="ConsPlusNormal"/>
    <w:link w:val="Style_7_ch"/>
    <w:pPr>
      <w:widowControl w:val="0"/>
      <w:spacing w:after="0" w:line="240" w:lineRule="auto"/>
      <w:ind/>
    </w:pPr>
    <w:rPr>
      <w:rFonts w:ascii="Times New Roman" w:hAnsi="Times New Roman"/>
      <w:sz w:val="28"/>
    </w:rPr>
  </w:style>
  <w:style w:styleId="Style_7_ch" w:type="character">
    <w:name w:val="ConsPlusNormal"/>
    <w:link w:val="Style_7"/>
    <w:rPr>
      <w:rFonts w:ascii="Times New Roman" w:hAnsi="Times New Roman"/>
      <w:sz w:val="28"/>
    </w:rPr>
  </w:style>
  <w:style w:styleId="Style_16" w:type="paragraph">
    <w:name w:val="toc 3"/>
    <w:next w:val="Style_9"/>
    <w:link w:val="Style_16_ch"/>
    <w:uiPriority w:val="39"/>
    <w:pPr>
      <w:ind w:firstLine="0" w:left="400"/>
      <w:jc w:val="left"/>
    </w:pPr>
    <w:rPr>
      <w:rFonts w:ascii="XO Thames" w:hAnsi="XO Thames"/>
      <w:sz w:val="28"/>
    </w:rPr>
  </w:style>
  <w:style w:styleId="Style_16_ch" w:type="character">
    <w:name w:val="toc 3"/>
    <w:link w:val="Style_16"/>
    <w:rPr>
      <w:rFonts w:ascii="XO Thames" w:hAnsi="XO Thames"/>
      <w:sz w:val="28"/>
    </w:rPr>
  </w:style>
  <w:style w:styleId="Style_17" w:type="paragraph">
    <w:name w:val="heading 5"/>
    <w:next w:val="Style_9"/>
    <w:link w:val="Style_17_ch"/>
    <w:uiPriority w:val="9"/>
    <w:qFormat/>
    <w:pPr>
      <w:spacing w:after="120" w:before="120"/>
      <w:ind/>
      <w:jc w:val="both"/>
      <w:outlineLvl w:val="4"/>
    </w:pPr>
    <w:rPr>
      <w:rFonts w:ascii="XO Thames" w:hAnsi="XO Thames"/>
      <w:b w:val="1"/>
      <w:sz w:val="22"/>
    </w:rPr>
  </w:style>
  <w:style w:styleId="Style_17_ch" w:type="character">
    <w:name w:val="heading 5"/>
    <w:link w:val="Style_17"/>
    <w:rPr>
      <w:rFonts w:ascii="XO Thames" w:hAnsi="XO Thames"/>
      <w:b w:val="1"/>
      <w:sz w:val="22"/>
    </w:rPr>
  </w:style>
  <w:style w:styleId="Style_18" w:type="paragraph">
    <w:name w:val="heading 1"/>
    <w:basedOn w:val="Style_9"/>
    <w:next w:val="Style_9"/>
    <w:link w:val="Style_18_ch"/>
    <w:uiPriority w:val="9"/>
    <w:qFormat/>
    <w:pPr>
      <w:keepNext w:val="1"/>
      <w:keepLines w:val="1"/>
      <w:spacing w:after="0" w:before="480"/>
      <w:ind/>
      <w:outlineLvl w:val="0"/>
    </w:pPr>
    <w:rPr>
      <w:rFonts w:asciiTheme="majorAscii" w:hAnsiTheme="majorHAnsi"/>
      <w:b w:val="1"/>
      <w:color w:themeColor="accent1" w:themeShade="BF" w:val="366091"/>
      <w:sz w:val="28"/>
    </w:rPr>
  </w:style>
  <w:style w:styleId="Style_18_ch" w:type="character">
    <w:name w:val="heading 1"/>
    <w:basedOn w:val="Style_9_ch"/>
    <w:link w:val="Style_18"/>
    <w:rPr>
      <w:rFonts w:asciiTheme="majorAscii" w:hAnsiTheme="majorHAnsi"/>
      <w:b w:val="1"/>
      <w:color w:themeColor="accent1" w:themeShade="BF" w:val="366091"/>
      <w:sz w:val="28"/>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toc 1"/>
    <w:next w:val="Style_9"/>
    <w:link w:val="Style_21_ch"/>
    <w:uiPriority w:val="39"/>
    <w:pPr>
      <w:ind w:firstLine="0" w:left="0"/>
      <w:jc w:val="left"/>
    </w:pPr>
    <w:rPr>
      <w:rFonts w:ascii="XO Thames" w:hAnsi="XO Thames"/>
      <w:b w:val="1"/>
      <w:sz w:val="28"/>
    </w:rPr>
  </w:style>
  <w:style w:styleId="Style_21_ch" w:type="character">
    <w:name w:val="toc 1"/>
    <w:link w:val="Style_21"/>
    <w:rPr>
      <w:rFonts w:ascii="XO Thames" w:hAnsi="XO Thames"/>
      <w:b w:val="1"/>
      <w:sz w:val="28"/>
    </w:rPr>
  </w:style>
  <w:style w:styleId="Style_22" w:type="paragraph">
    <w:name w:val="Header and Footer"/>
    <w:link w:val="Style_22_ch"/>
    <w:pPr>
      <w:spacing w:line="240" w:lineRule="auto"/>
      <w:ind/>
      <w:jc w:val="both"/>
    </w:pPr>
    <w:rPr>
      <w:rFonts w:ascii="XO Thames" w:hAnsi="XO Thames"/>
      <w:sz w:val="20"/>
    </w:rPr>
  </w:style>
  <w:style w:styleId="Style_22_ch" w:type="character">
    <w:name w:val="Header and Footer"/>
    <w:link w:val="Style_22"/>
    <w:rPr>
      <w:rFonts w:ascii="XO Thames" w:hAnsi="XO Thames"/>
      <w:sz w:val="20"/>
    </w:rPr>
  </w:style>
  <w:style w:styleId="Style_2" w:type="paragraph">
    <w:name w:val="No Spacing"/>
    <w:link w:val="Style_2_ch"/>
    <w:pPr>
      <w:spacing w:after="0" w:line="240" w:lineRule="auto"/>
      <w:ind/>
    </w:pPr>
    <w:rPr>
      <w:rFonts w:ascii="Calibri" w:hAnsi="Calibri"/>
    </w:rPr>
  </w:style>
  <w:style w:styleId="Style_2_ch" w:type="character">
    <w:name w:val="No Spacing"/>
    <w:link w:val="Style_2"/>
    <w:rPr>
      <w:rFonts w:ascii="Calibri" w:hAnsi="Calibri"/>
    </w:rPr>
  </w:style>
  <w:style w:styleId="Style_23" w:type="paragraph">
    <w:name w:val="toc 9"/>
    <w:next w:val="Style_9"/>
    <w:link w:val="Style_23_ch"/>
    <w:uiPriority w:val="39"/>
    <w:pPr>
      <w:ind w:firstLine="0" w:left="1600"/>
      <w:jc w:val="left"/>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9"/>
    <w:link w:val="Style_24_ch"/>
    <w:uiPriority w:val="39"/>
    <w:pPr>
      <w:ind w:firstLine="0" w:left="1400"/>
      <w:jc w:val="left"/>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9"/>
    <w:link w:val="Style_25_ch"/>
    <w:uiPriority w:val="39"/>
    <w:pPr>
      <w:ind w:firstLine="0" w:left="800"/>
      <w:jc w:val="left"/>
    </w:pPr>
    <w:rPr>
      <w:rFonts w:ascii="XO Thames" w:hAnsi="XO Thames"/>
      <w:sz w:val="28"/>
    </w:rPr>
  </w:style>
  <w:style w:styleId="Style_25_ch" w:type="character">
    <w:name w:val="toc 5"/>
    <w:link w:val="Style_25"/>
    <w:rPr>
      <w:rFonts w:ascii="XO Thames" w:hAnsi="XO Thames"/>
      <w:sz w:val="28"/>
    </w:rPr>
  </w:style>
  <w:style w:styleId="Style_26" w:type="paragraph">
    <w:name w:val="Subtitle"/>
    <w:next w:val="Style_9"/>
    <w:link w:val="Style_26_ch"/>
    <w:uiPriority w:val="11"/>
    <w:qFormat/>
    <w:pPr>
      <w:ind/>
      <w:jc w:val="both"/>
    </w:pPr>
    <w:rPr>
      <w:rFonts w:ascii="XO Thames" w:hAnsi="XO Thames"/>
      <w:i w:val="1"/>
      <w:sz w:val="24"/>
    </w:rPr>
  </w:style>
  <w:style w:styleId="Style_26_ch" w:type="character">
    <w:name w:val="Subtitle"/>
    <w:link w:val="Style_26"/>
    <w:rPr>
      <w:rFonts w:ascii="XO Thames" w:hAnsi="XO Thames"/>
      <w:i w:val="1"/>
      <w:sz w:val="24"/>
    </w:rPr>
  </w:style>
  <w:style w:styleId="Style_27" w:type="paragraph">
    <w:name w:val="Title"/>
    <w:next w:val="Style_9"/>
    <w:link w:val="Style_27_ch"/>
    <w:uiPriority w:val="10"/>
    <w:qFormat/>
    <w:pPr>
      <w:spacing w:after="567" w:before="567"/>
      <w:ind/>
      <w:jc w:val="center"/>
    </w:pPr>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heading 4"/>
    <w:next w:val="Style_9"/>
    <w:link w:val="Style_28_ch"/>
    <w:uiPriority w:val="9"/>
    <w:qFormat/>
    <w:pPr>
      <w:spacing w:after="120" w:before="120"/>
      <w:ind/>
      <w:jc w:val="both"/>
      <w:outlineLvl w:val="3"/>
    </w:pPr>
    <w:rPr>
      <w:rFonts w:ascii="XO Thames" w:hAnsi="XO Thames"/>
      <w:b w:val="1"/>
      <w:sz w:val="24"/>
    </w:rPr>
  </w:style>
  <w:style w:styleId="Style_28_ch" w:type="character">
    <w:name w:val="heading 4"/>
    <w:link w:val="Style_28"/>
    <w:rPr>
      <w:rFonts w:ascii="XO Thames" w:hAnsi="XO Thames"/>
      <w:b w:val="1"/>
      <w:sz w:val="24"/>
    </w:rPr>
  </w:style>
  <w:style w:styleId="Style_6" w:type="paragraph">
    <w:name w:val="Normal (Web)"/>
    <w:basedOn w:val="Style_9"/>
    <w:link w:val="Style_6_ch"/>
    <w:pPr>
      <w:spacing w:afterAutospacing="on" w:beforeAutospacing="on" w:line="240" w:lineRule="auto"/>
      <w:ind/>
    </w:pPr>
    <w:rPr>
      <w:rFonts w:ascii="Times New Roman" w:hAnsi="Times New Roman"/>
      <w:sz w:val="24"/>
    </w:rPr>
  </w:style>
  <w:style w:styleId="Style_6_ch" w:type="character">
    <w:name w:val="Normal (Web)"/>
    <w:basedOn w:val="Style_9_ch"/>
    <w:link w:val="Style_6"/>
    <w:rPr>
      <w:rFonts w:ascii="Times New Roman" w:hAnsi="Times New Roman"/>
      <w:sz w:val="24"/>
    </w:rPr>
  </w:style>
  <w:style w:styleId="Style_29" w:type="paragraph">
    <w:name w:val="heading 2"/>
    <w:next w:val="Style_9"/>
    <w:link w:val="Style_29_ch"/>
    <w:uiPriority w:val="9"/>
    <w:qFormat/>
    <w:pPr>
      <w:spacing w:after="120" w:before="120"/>
      <w:ind/>
      <w:jc w:val="both"/>
      <w:outlineLvl w:val="1"/>
    </w:pPr>
    <w:rPr>
      <w:rFonts w:ascii="XO Thames" w:hAnsi="XO Thames"/>
      <w:b w:val="1"/>
      <w:sz w:val="28"/>
    </w:rPr>
  </w:style>
  <w:style w:styleId="Style_29_ch" w:type="character">
    <w:name w:val="heading 2"/>
    <w:link w:val="Style_29"/>
    <w:rPr>
      <w:rFonts w:ascii="XO Thames" w:hAnsi="XO Thames"/>
      <w:b w:val="1"/>
      <w:sz w:val="28"/>
    </w:rPr>
  </w:style>
  <w:style w:styleId="Style_4" w:type="paragraph">
    <w:name w:val="Strong"/>
    <w:basedOn w:val="Style_15"/>
    <w:link w:val="Style_4_ch"/>
    <w:rPr>
      <w:b w:val="1"/>
    </w:rPr>
  </w:style>
  <w:style w:styleId="Style_4_ch" w:type="character">
    <w:name w:val="Strong"/>
    <w:basedOn w:val="Style_15_ch"/>
    <w:link w:val="Style_4"/>
    <w:rPr>
      <w:b w:val="1"/>
    </w:rPr>
  </w:style>
  <w:style w:styleId="Style_8" w:type="table">
    <w:name w:val="Table Grid"/>
    <w:basedOn w:val="Style_3"/>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insideV w:sz="4" w:themeColor="text1" w:val="single"/>
      </w:tblBorders>
      <w:tblCellMar>
        <w:top w:type="dxa" w:w="0"/>
        <w:left w:type="dxa" w:w="108"/>
        <w:bottom w:type="dxa" w:w="0"/>
        <w:right w:type="dxa" w:w="108"/>
      </w:tblCellMar>
    </w:tbl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numbering.xml" Type="http://schemas.openxmlformats.org/officeDocument/2006/relationships/numbering"/>
  <Relationship Id="rId9" Target="theme/theme1.xml" Type="http://schemas.openxmlformats.org/officeDocument/2006/relationships/theme"/>
  <Relationship Id="rId8" Target="webSettings.xml" Type="http://schemas.openxmlformats.org/officeDocument/2006/relationships/webSettings"/>
  <Relationship Id="rId7" Target="stylesWithEffects.xml" Type="http://schemas.microsoft.com/office/2007/relationships/stylesWithEffects"/>
  <Relationship Id="rId6" Target="styles.xml" Type="http://schemas.openxmlformats.org/officeDocument/2006/relationships/styles"/>
  <Relationship Id="rId5" Target="settings.xml" Type="http://schemas.openxmlformats.org/officeDocument/2006/relationships/settings"/>
  <Relationship Id="rId4" Target="fontTable.xml" Type="http://schemas.openxmlformats.org/officeDocument/2006/relationships/fontTable"/>
  <Relationship Id="rId3" Target="footer3.xml" Type="http://schemas.openxmlformats.org/officeDocument/2006/relationships/footer"/>
  <Relationship Id="rId2" Target="footer2.xml" Type="http://schemas.openxmlformats.org/officeDocument/2006/relationships/footer"/>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2024-10-30T08:55:29Z</dcterms:modified>
</cp:coreProperties>
</file>