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before="0" w:line="408" w:lineRule="auto"/>
        <w:ind w:left="120"/>
        <w:jc w:val="center"/>
        <w:rPr/>
      </w:pPr>
      <w:r/>
      <w:bookmarkStart w:id="0" w:name="block-40976017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pBdr/>
        <w:spacing w:after="0" w:before="0" w:line="408" w:lineRule="auto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МОУ "Александровская СОШ" Лямбирского муниципального района РМ</w:t>
      </w:r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rPr/>
        <w:tc>
          <w:tcPr>
            <w:tcBorders/>
            <w:tcW w:w="3114" w:type="dxa"/>
            <w:textDirection w:val="lrTb"/>
            <w:noWrap w:val="false"/>
          </w:tcPr>
          <w:p>
            <w:pPr>
              <w:pBdr/>
              <w:spacing w:after="120"/>
              <w:ind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на заседании кафедры 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Разумова Т. Н.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27»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Зам. директора по УР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Борина Т. М.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 2024г.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/>
              <w:ind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pBdr/>
              <w:spacing w:after="12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Шишканова С.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36-д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0" w:line="240" w:lineRule="auto"/>
              <w:ind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29»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08.2024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Bdr/>
              <w:spacing w:after="120" w:line="240" w:lineRule="auto"/>
              <w:ind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5389455)</w:t>
      </w:r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«Литература»</w:t>
      </w:r>
      <w:r/>
    </w:p>
    <w:p>
      <w:pPr>
        <w:pBdr/>
        <w:spacing w:after="0" w:before="0" w:line="408" w:lineRule="auto"/>
        <w:ind w:left="120"/>
        <w:jc w:val="center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9 класса</w:t>
      </w:r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120"/>
        <w:jc w:val="center"/>
        <w:rPr/>
      </w:pPr>
      <w:r/>
      <w:r/>
    </w:p>
    <w:p>
      <w:pPr>
        <w:pBdr/>
        <w:spacing w:after="0" w:before="0"/>
        <w:ind w:left="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1" w:name="block-40976017"/>
      <w:r/>
      <w:bookmarkEnd w:id="1"/>
      <w:r/>
      <w:bookmarkEnd w:id="0"/>
      <w:r/>
      <w:r/>
    </w:p>
    <w:p>
      <w:pPr>
        <w:pBdr/>
        <w:spacing w:after="0" w:before="0" w:line="264" w:lineRule="auto"/>
        <w:ind w:left="120"/>
        <w:jc w:val="both"/>
        <w:rPr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ОБЩАЯ ХАРАКТЕРИСТИКА 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УЧЕБНОГО ПРЕДМЕТА «ЛИТЕРАТУРА»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предмет «Литература» в наибольшей степени сп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Основу содержания литературного образования составляют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УЧЕБНОГО ПРЕДМЕТА «ЛИТЕРАТУРА»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изучения предмета «Литература» в основной школе состоят в форм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Задачи, связанные с осознанием значимости чтения и изучения литературы для дальней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Задачи, связанные с воспитанием квалифицированного читателя, обладающего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Задачи, связанные с осознанием обучающимися коммуникативно-эстетических возможнос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ПРЕДМЕТА «ЛИТЕРАТУРА» В УЧЕБНОМ ПЛАНЕ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r/>
    </w:p>
    <w:p>
      <w:pPr>
        <w:pBdr/>
        <w:spacing w:after="0" w:before="0" w:line="264" w:lineRule="auto"/>
        <w:ind w:left="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/>
    </w:p>
    <w:p>
      <w:pPr>
        <w:pBdr/>
        <w:spacing w:after="0" w:before="0" w:line="264" w:lineRule="auto"/>
        <w:ind w:left="0"/>
        <w:jc w:val="both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КЛАСС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Древнерусская литература.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«Слово о полку Игореве».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Литература XVIII века.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4" w:name="e8b587e6-2f8c-4690-a635-22bb3cee08ae"/>
      <w:r>
        <w:rPr>
          <w:rFonts w:ascii="Times New Roman" w:hAnsi="Times New Roman"/>
          <w:b w:val="0"/>
          <w:i w:val="0"/>
          <w:color w:val="000000"/>
          <w:sz w:val="28"/>
        </w:rPr>
        <w:t xml:space="preserve">(по выбору).</w:t>
      </w:r>
      <w:bookmarkEnd w:id="84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Стихотворения </w:t>
      </w:r>
      <w:bookmarkStart w:id="85" w:name="8ca8cc5e-b57b-4292-a0a2-4d5e99a37fc7"/>
      <w:r>
        <w:rPr>
          <w:rFonts w:ascii="Times New Roman" w:hAnsi="Times New Roman"/>
          <w:b w:val="0"/>
          <w:i w:val="0"/>
          <w:color w:val="000000"/>
          <w:sz w:val="28"/>
        </w:rPr>
        <w:t xml:space="preserve">(два по выбору). Например, «Властителям и судиям», «Памятник» и другие.</w:t>
      </w:r>
      <w:bookmarkEnd w:id="85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Н. М. Карамзин.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Повесть «Бедная Лиза».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Литература первой половины XIX века.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В. А. Жуковский.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Баллады, элегии </w:t>
      </w:r>
      <w:bookmarkStart w:id="86" w:name="7eb282c3-f5ef-4e9f-86b2-734492601833"/>
      <w:r>
        <w:rPr>
          <w:rFonts w:ascii="Times New Roman" w:hAnsi="Times New Roman"/>
          <w:b w:val="0"/>
          <w:i w:val="0"/>
          <w:color w:val="000000"/>
          <w:sz w:val="28"/>
        </w:rPr>
        <w:t xml:space="preserve">(две по выбору). Например, «Светлана», «Невыразимое», «Море» и другие.</w:t>
      </w:r>
      <w:bookmarkEnd w:id="86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А. С. Грибоедов.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Комедия «Горе от ума».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Поэзия пушкинской эпохи. </w:t>
      </w:r>
      <w:bookmarkStart w:id="87" w:name="d3f3009b-2bf2-4457-85cc-996248170bfd"/>
      <w:r>
        <w:rPr>
          <w:rFonts w:ascii="Times New Roman" w:hAnsi="Times New Roman"/>
          <w:b w:val="0"/>
          <w:i w:val="0"/>
          <w:color w:val="000000"/>
          <w:sz w:val="28"/>
        </w:rPr>
        <w:t xml:space="preserve">К. Н. Батюшков, А. А. Дельвиг, Н. М. Языков, Е. А. Баратынский (не менее трёх стихотворений по выбору).</w:t>
      </w:r>
      <w:bookmarkEnd w:id="87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А. С. Пушкин.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Стихотворения (не менее пяти по выбору). </w:t>
      </w:r>
      <w:bookmarkStart w:id="88" w:name="0b2f85f8-e824-4e61-a1ac-4efc7fb78a2f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8"/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Поэма «Медный всадник». Роман в стихах «Евгений Онегин».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М. Ю. Лермонтов.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Стихотворения (не менее пяти по выбору). </w:t>
      </w:r>
      <w:bookmarkStart w:id="89" w:name="87a51fa3-c568-4583-a18a-174135483b9d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9"/>
      <w:r>
        <w:rPr>
          <w:rFonts w:ascii="Times New Roman" w:hAnsi="Times New Roman"/>
          <w:b w:val="0"/>
          <w:i w:val="0"/>
          <w:color w:val="000000"/>
          <w:sz w:val="28"/>
        </w:rPr>
        <w:t xml:space="preserve"> Роман «Герой нашего времени».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Н. В. Гоголь.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Поэма «Мёртвые души».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Зарубежная литература.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Данте.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«Божественная комедия» </w:t>
      </w:r>
      <w:bookmarkStart w:id="90" w:name="131db750-5e26-42b5-b0b5-6f68058ef787"/>
      <w:r>
        <w:rPr>
          <w:rFonts w:ascii="Times New Roman" w:hAnsi="Times New Roman"/>
          <w:b w:val="0"/>
          <w:i w:val="0"/>
          <w:color w:val="000000"/>
          <w:sz w:val="28"/>
        </w:rPr>
        <w:t xml:space="preserve">(не менее двух фрагментов по выбору).</w:t>
      </w:r>
      <w:bookmarkEnd w:id="90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У. Шекспир.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Трагедия «Гамлет» </w:t>
      </w:r>
      <w:bookmarkStart w:id="91" w:name="50dcaf75-7eb3-4058-9b14-0313c9277b2d"/>
      <w:r>
        <w:rPr>
          <w:rFonts w:ascii="Times New Roman" w:hAnsi="Times New Roman"/>
          <w:b w:val="0"/>
          <w:i w:val="0"/>
          <w:color w:val="000000"/>
          <w:sz w:val="28"/>
        </w:rPr>
        <w:t xml:space="preserve">(фрагменты по выбору).</w:t>
      </w:r>
      <w:bookmarkEnd w:id="91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И.В. Гёте.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Трагедия «Фауст» </w:t>
      </w:r>
      <w:bookmarkStart w:id="92" w:name="0b3534b6-8dfe-4b28-9993-091faed66786"/>
      <w:r>
        <w:rPr>
          <w:rFonts w:ascii="Times New Roman" w:hAnsi="Times New Roman"/>
          <w:b w:val="0"/>
          <w:i w:val="0"/>
          <w:color w:val="000000"/>
          <w:sz w:val="28"/>
        </w:rPr>
        <w:t xml:space="preserve">(не менее двух фрагментов по выбору).</w:t>
      </w:r>
      <w:bookmarkEnd w:id="92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Дж. Г. Байрон.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Стихотворения </w:t>
      </w:r>
      <w:bookmarkStart w:id="93" w:name="e19cbdea-f76d-4b99-b400-83b11ad6923d"/>
      <w:r>
        <w:rPr>
          <w:rFonts w:ascii="Times New Roman" w:hAnsi="Times New Roman"/>
          <w:b w:val="0"/>
          <w:i w:val="0"/>
          <w:color w:val="000000"/>
          <w:sz w:val="28"/>
        </w:rPr>
        <w:t xml:space="preserve">(одно по выбору). Например, «Душа моя мрачна. Скорей, певец, скорей!..», «Прощание Наполеона» и другие.</w:t>
      </w:r>
      <w:bookmarkEnd w:id="93"/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Поэма «Паломничество Чайльд-Гарольда» </w:t>
      </w:r>
      <w:bookmarkStart w:id="94" w:name="e2190f02-8aec-4529-8d6c-41c65b65ca2e"/>
      <w:r>
        <w:rPr>
          <w:rFonts w:ascii="Times New Roman" w:hAnsi="Times New Roman"/>
          <w:b w:val="0"/>
          <w:i w:val="0"/>
          <w:color w:val="000000"/>
          <w:sz w:val="28"/>
        </w:rPr>
        <w:t xml:space="preserve">(не менее одного фрагмента по выбору).</w:t>
      </w:r>
      <w:bookmarkEnd w:id="94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Зарубежная проза первой половины XIX в.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bookmarkStart w:id="95" w:name="2ccf1dde-3592-470f-89fb-4ebac1d8e3cf"/>
      <w:r>
        <w:rPr>
          <w:rFonts w:ascii="Times New Roman" w:hAnsi="Times New Roman"/>
          <w:b w:val="0"/>
          <w:i w:val="0"/>
          <w:color w:val="000000"/>
          <w:sz w:val="28"/>
        </w:rPr>
        <w:t xml:space="preserve">(одно произведение по выбору). Например, произведения Э.Т.А. Гофмана, В. Гюго, В. Скотта и другие.</w:t>
      </w:r>
      <w:bookmarkEnd w:id="95"/>
      <w:r/>
      <w:r/>
    </w:p>
    <w:p>
      <w:pPr>
        <w:pBdr/>
        <w:spacing w:after="0" w:before="0" w:line="264" w:lineRule="auto"/>
        <w:ind w:left="0"/>
        <w:jc w:val="both"/>
        <w:rPr/>
      </w:pPr>
      <w:r/>
      <w:bookmarkStart w:id="97" w:name="block-40976014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ОБРАЗОВАТЕЛЬНЫЕ РЕЗУЛЬТАТЫ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рабочей программы по литературе для основного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экстремизма, дискриминации;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роли различных социальных институтов в жизни человека;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 способах противодействия коррупции;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участие в школьном самоуправлении;</w:t>
      </w:r>
      <w:r/>
    </w:p>
    <w:p>
      <w:pPr>
        <w:numPr>
          <w:ilvl w:val="0"/>
          <w:numId w:val="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гуманитарной деятельности (волонтерство; помощь людям, нуждающимся в ней).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воспитания: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российской гражданской идентичности в 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/>
    </w:p>
    <w:p>
      <w:pPr>
        <w:numPr>
          <w:ilvl w:val="0"/>
          <w:numId w:val="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numPr>
          <w:ilvl w:val="0"/>
          <w:numId w:val="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/>
    </w:p>
    <w:p>
      <w:pPr>
        <w:numPr>
          <w:ilvl w:val="0"/>
          <w:numId w:val="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/>
    </w:p>
    <w:p>
      <w:pPr>
        <w:numPr>
          <w:ilvl w:val="0"/>
          <w:numId w:val="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воспитания: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художественной литературы и культуры как средства коммуникации и самовыражения;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/>
    </w:p>
    <w:p>
      <w:pPr>
        <w:numPr>
          <w:ilvl w:val="0"/>
          <w:numId w:val="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стремление к самовыражению в разных видах искусства.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последствий и неприятие вре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принимать себя и других, не осуждая;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управлять собственным эмоциональным состоянием;</w:t>
      </w:r>
      <w:r/>
    </w:p>
    <w:p>
      <w:pPr>
        <w:numPr>
          <w:ilvl w:val="0"/>
          <w:numId w:val="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адаптироваться в профессиональной среде; 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/>
    </w:p>
    <w:p>
      <w:pPr>
        <w:numPr>
          <w:ilvl w:val="0"/>
          <w:numId w:val="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/>
    </w:p>
    <w:p>
      <w:pPr>
        <w:numPr>
          <w:ilvl w:val="0"/>
          <w:numId w:val="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практической деятельности экологической направленности.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в 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/>
    </w:p>
    <w:p>
      <w:pPr>
        <w:numPr>
          <w:ilvl w:val="0"/>
          <w:numId w:val="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и оценка социальных ролей персонажей литературных произведений;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выявлении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и выявлять взаимосвязи природы, общества и экономики;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стрессовую ситуацию как вызов, требующий контрмер;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/>
    </w:p>
    <w:p>
      <w:pPr>
        <w:numPr>
          <w:ilvl w:val="0"/>
          <w:numId w:val="9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быть готовым действовать в отсутствии гарантий успеха.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у обучающегося формируются следующие универсальные учебные действия.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познавательные действия: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Базовые логические действия: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критерии для выявления закономерностей и противоречий с учётом учебной задачи;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дефициты информации, данных, необходимых для решения поставленной учебной задачи;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при изучении литературных явлений и процессов;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дедуктивных и индуктивных умозаключений, умозаключений по аналогии;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гипотезы об их взаимосвязях;</w:t>
      </w:r>
      <w:r/>
    </w:p>
    <w:p>
      <w:pPr>
        <w:numPr>
          <w:ilvl w:val="0"/>
          <w:numId w:val="10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Базовые исследовательские действия: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 в литературном образовании;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 применимость и достоверность информацию, полученную в ходе исследования (эксперимента);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инструментами оценки достоверности полученных выводов и обобщений;</w:t>
      </w:r>
      <w:r/>
    </w:p>
    <w:p>
      <w:pPr>
        <w:numPr>
          <w:ilvl w:val="0"/>
          <w:numId w:val="11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Работа с информацией: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/>
    </w:p>
    <w:p>
      <w:pPr>
        <w:numPr>
          <w:ilvl w:val="0"/>
          <w:numId w:val="12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эффективно запоминать и систематизировать эту информацию.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коммуникативные действия: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Общение: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суждения, выражать эмоции в соответствии с условиями и целями общения;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себя (свою точку зрения) в устных и письменных текстах;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намерения других, проявлять уважительное отношение к собеседнику и корректно формулировать свои возражения;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</w:t>
      </w:r>
      <w:r/>
    </w:p>
    <w:p>
      <w:pPr>
        <w:numPr>
          <w:ilvl w:val="0"/>
          <w:numId w:val="1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Совместная деятельность: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обобщать мнения нескольких людей;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участниками взаимодействия на литературных занятиях;</w:t>
      </w:r>
      <w:r/>
    </w:p>
    <w:p>
      <w:pPr>
        <w:numPr>
          <w:ilvl w:val="0"/>
          <w:numId w:val="14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регулятивные действия: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Самоорганизация: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  <w:r/>
    </w:p>
    <w:p>
      <w:pPr>
        <w:numPr>
          <w:ilvl w:val="0"/>
          <w:numId w:val="15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выбор и брать ответственность за решение.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Самоконтроль: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/>
    </w:p>
    <w:p>
      <w:pPr>
        <w:numPr>
          <w:ilvl w:val="0"/>
          <w:numId w:val="16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Эмоциональный интеллект: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способность различать и называть собственные эмоции, управлять ими и эмоциями других;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анализировать причины эмоций;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</w:t>
      </w:r>
      <w:r/>
    </w:p>
    <w:p>
      <w:pPr>
        <w:numPr>
          <w:ilvl w:val="0"/>
          <w:numId w:val="17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регулировать способ выражения своих эмоций.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Принятие себя и других:</w:t>
      </w:r>
      <w:r/>
    </w:p>
    <w:p>
      <w:pPr>
        <w:numPr>
          <w:ilvl w:val="0"/>
          <w:numId w:val="1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осознанно относиться к другому человеку, его мнению, размышляя над взаимоотношениями литературных героев;</w:t>
      </w:r>
      <w:r/>
    </w:p>
    <w:p>
      <w:pPr>
        <w:numPr>
          <w:ilvl w:val="0"/>
          <w:numId w:val="1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на ошибку и такое же право другого; принимать себя и других, не осуждая;</w:t>
      </w:r>
      <w:r/>
    </w:p>
    <w:p>
      <w:pPr>
        <w:numPr>
          <w:ilvl w:val="0"/>
          <w:numId w:val="1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открытость себе и другим;</w:t>
      </w:r>
      <w:r/>
    </w:p>
    <w:p>
      <w:pPr>
        <w:numPr>
          <w:ilvl w:val="0"/>
          <w:numId w:val="18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невозможность контролировать всё вокруг.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pBdr/>
        <w:spacing w:after="0" w:before="0" w:line="264" w:lineRule="auto"/>
        <w:ind w:left="120"/>
        <w:jc w:val="both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pBdr/>
        <w:spacing w:after="0" w:before="0" w:line="264" w:lineRule="auto"/>
        <w:ind w:left="120"/>
        <w:jc w:val="both"/>
        <w:rPr/>
      </w:pPr>
      <w:r/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Пони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произведение в единстве формы и 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овладеть сущ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/>
    </w:p>
    <w:p>
      <w:pPr>
        <w:numPr>
          <w:ilvl w:val="0"/>
          <w:numId w:val="23"/>
        </w:numPr>
        <w:pBdr/>
        <w:spacing w:after="0" w:before="0" w:line="264" w:lineRule="auto"/>
        <w:ind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пересказывать изуч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участвовать в беседе и диалоге о проч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создавать устные и письменные высказывания разных жанров (объёмом не менее 250 слов)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самостоятельно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/>
    </w:p>
    <w:p>
      <w:pPr>
        <w:pBdr/>
        <w:spacing w:after="0" w:before="0" w:line="264" w:lineRule="auto"/>
        <w:ind w:firstLine="600"/>
        <w:jc w:val="both"/>
        <w:rPr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98" w:name="block-40976014"/>
      <w:r/>
      <w:bookmarkEnd w:id="98"/>
      <w:r/>
      <w:bookmarkEnd w:id="97"/>
      <w:r/>
      <w:r/>
    </w:p>
    <w:p>
      <w:pPr>
        <w:pBdr/>
        <w:spacing w:after="0" w:before="0"/>
        <w:ind w:left="120"/>
        <w:jc w:val="left"/>
        <w:rPr/>
      </w:pPr>
      <w:r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pBdr/>
        <w:spacing w:after="0" w:before="0"/>
        <w:ind w:left="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Древнерусская литература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«Слово о полку Игореве»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Литература XVIII века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М. Карамзин. Повесть «Бедная Лиза»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Литература первой половины XIX века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В. А. Жуковский. Баллады, элегии. (две по выбору). Например, «Светлана», «Невыразимое», «Море» и др.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Комедия «Горе от ума»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Стихотворения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49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Зарубежная литература</w:t>
            </w:r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Данте. «Божественная комедия» (не менее двух фрагментов по выбору)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У. Шекспир. Трагедия «Гамлет» (фрагменты по выбору)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И.В. Гёте. Трагедия «Фауст» (не менее двух фрагментов по выбору).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50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Зарубежная проза первой половины XIX в. (одно произведение по выбору). Например, произведения Э. Т. А. Гофмана, В. Гюго, В. Скотта и др.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97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Внеклассное чтение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Итоговые контрольные работы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7f41b7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699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78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264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/>
        <w:ind/>
        <w:rPr/>
        <w:sectPr>
          <w:footnotePr/>
          <w:endnotePr/>
          <w:type w:val="nextPage"/>
          <w:pgSz w:h="11906" w:orient="portrait" w:w="16383"/>
          <w:pgMar w:top="1134" w:right="850" w:bottom="1134" w:left="1701" w:header="709" w:footer="709" w:gutter="0"/>
          <w:cols w:num="1" w:sep="0" w:space="1701" w:equalWidth="1"/>
        </w:sectPr>
      </w:pPr>
      <w:r/>
      <w:r/>
    </w:p>
    <w:p>
      <w:pPr>
        <w:pBdr/>
        <w:spacing w:after="0" w:before="0"/>
        <w:ind w:left="0"/>
        <w:jc w:val="left"/>
        <w:rPr/>
      </w:pPr>
      <w:r/>
      <w:bookmarkStart w:id="101" w:name="block-40976016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pBdr/>
        <w:spacing w:after="0" w:before="0"/>
        <w:ind w:left="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gridSpan w:val="3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Введение в курс литературы 9 класса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«Слово о полку Игореве». Литература Древней Руси. История открытия "Слова о полку Игореве"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Библиотепка ЦОК </w:t>
            </w:r>
            <w:hyperlink r:id="rId28" w:tooltip="https://m.edsoo.ru/8bc3f6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https://m.edsoo.ru/8bc3f6d4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"Слово о полку Игореве". Центральные образы, образ автора в "Слове о полку Игореве"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8bc3f7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https://m.edsoo.ru/8bc3f7e2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Поэтика "Слова о полку Игореве". Идейно-художественное значение «Слова о полку Игореве»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8bc3f8f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https://m.edsoo.ru/8bc3f8f0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Подготовка к домашнему сочинению по "Слову о полку Игореве"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8bc3fb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https://m.edsoo.ru/8bc3fb48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8bc3fc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https://m.edsoo.ru/8bc3fcba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Русская литература ХVIII века. Своеобразие литературы эпохи Просвещения. Классицизм и сентиментализм как литературное направление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8bc3fd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https://m.edsoo.ru/8bc3fddc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Г. Р. Державин. Стихотворения. «Памятник». Философская проблематика и гражданский пафос произведений Г.Р. Державина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8bc3fef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https://m.edsoo.ru/8bc3fef4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Внеклассное чтение. "Мои любимые книги". Открытия летнего чтения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Н.М. Карамзин. Повесть "Бедная Лиза". Сюжет и герои повести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8bc405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https://m.edsoo.ru/8bc40584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М. Карамзин. Повесть «Бедная Лиза». Черты сентиментализма в повести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8bc4069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https://m.edsoo.ru/8bc40692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Основные черты русской литературы первой половины ХIХ века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Баллада "Светлана"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8bc40a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https://m.edsoo.ru/8bc40ae8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В.А. Жуковский. Понятие об элегии. "Невыразимое", "Море". Тема человека и природы, соотношение мечты и действительности в лирике поэта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8bc40b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https://m.edsoo.ru/8bc40bec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художественного языка и стиля в произведениях В.А. Жуковского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8bc40f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https://m.edsoo.ru/8bc40f48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Жизнь и творчество. Комедия «Горе от ума»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8bc416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https://m.edsoo.ru/8bc4166e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Комедия «Горе от ума». Социальная и нравственная проблематика, своеобразие конфликта в пьесе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8bc417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https://m.edsoo.ru/8bc417a4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Комедия «Горе от ума». Система образов в пьесе. Общественный и личный конфликт в пьесе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8bc418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https://m.edsoo.ru/8bc418d0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Комедия «Горе от ума». Фамусовская Москва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8bc41a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https://m.edsoo.ru/8bc41aec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Комедия «Горе от ума». Образ Чацкого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8bc41c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https://m.edsoo.ru/8bc41c18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А.С. Грибоедов. Комедия "Горе от ума". Открытость финала пьесы, его нравственно-филосовское звучание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8bc41fd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https://m.edsoo.ru/8bc41fd8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Грибоедов. Художественное своеобразие комедии "Горе от ума"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8bc41d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https://m.edsoo.ru/8bc41d6c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Грибоедов. Комедия «Горе от ума». Смысл названия произведения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"Горе от ума" в литературной критике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8bc41e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https://m.edsoo.ru/8bc41ea2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Подготовка к домашнему сочинению по "Горе от ума"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8bc4432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https://m.edsoo.ru/8bc44328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8bc445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https://m.edsoo.ru/8bc44580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Жизнь и творчество.Поэтическое новаторство А.С. Пушкина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8bc421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https://m.edsoo.ru/8bc421fe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Тематика и проблематика лицейской лирики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А.С.Пушкин. Основные темы лирики южного периода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Художественное своеобразие лирики южного периода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Лирика Михайловского периода:"К морю", "Вакхическая песня", "Подражание Горану" и др. 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Любовная лирика: «К***» («Я помню чудное мгновенье...»), «Я вас любил; любовь ещё, быть может…», «Мадонна»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8bc426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https://m.edsoo.ru/8bc42618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Своеобразие любовной лирики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8bc427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https://m.edsoo.ru/8bc4273a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Тема поэта и поэзии: «Разговор книгопродавца с поэтом», «Пророк»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8bc4285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https://m.edsoo.ru/8bc4285c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А. С. Пушкин. Стихотворения "Эхо", "Осень" и др. Тема поэта и поэзии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8bc429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https://m.edsoo.ru/8bc4297e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Анализ лирического произведения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«Брожу ли я вдоль улиц шумных…», «Бесы», «Элегия» («Безумных лет угасшее веселье…»)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8bc42b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https://m.edsoo.ru/8bc42b9a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Тема жизни и смерти: «Пора, мой друг, пора! покоя сердце просит…», «…Вновь я посетил…»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8bc42d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https://m.edsoo.ru/8bc42d3e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Пиндемонти»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8bc42e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https://m.edsoo.ru/8bc42e4c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Подготовка к сочинению по лирике А.С. Пушкина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8bc430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https://m.edsoo.ru/8bc430ea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Сочинение по лирике А.С. Пушкина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Поэма «Медный всадник». Человек и история в поэме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8bc433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https://m.edsoo.ru/8bc4336a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Поэма «Медный всадник»: образ Евгения в поэме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8bc434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https://m.edsoo.ru/8bc434be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А.С. Пушкин. Поэма «Медный всадник»: образ Петра I в поэме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8bc436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https://m.edsoo.ru/8bc43658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8bc4377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https://m.edsoo.ru/8bc43770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8bc45fe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https://m.edsoo.ru/8bc45fe8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Роман в стихах «Евгений Онегин» как новаторское произведение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8bc438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https://m.edsoo.ru/8bc4387e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Образ Евгения Онегина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8bc439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https://m.edsoo.ru/8bc43982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Образ Татьяны Лариной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8bc43a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https://m.edsoo.ru/8bc43a9a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А. С. Пушкин. Роман в стихах «Евгений Онегин»: взаимоотношения главных героев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8bc43b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https://m.edsoo.ru/8bc43bb2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Письменный ответ на проблемный вопрос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8bc43e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https://m.edsoo.ru/8bc43e3c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Подготовка к сочинению по роману "Евгений Онегин"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8bc43f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https://m.edsoo.ru/8bc43fcc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Сочинение по роману "Евгений Онегин"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Итоговый урок по роману в стихах А. С. Пушкина "Евгений Онегин"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8bc440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https://m.edsoo.ru/8bc440e4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Жизнь и творчество. Тематика и проблематика лирики поэта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8bc449e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https://m.edsoo.ru/8bc449ea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Лермонтов.Тема назначения поэта и поэзии. Стихотворение "Смерть поэта"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8bc44b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https://m.edsoo.ru/8bc44bca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Образ поэта-пророка в лирике поэта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8bc44d0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https://m.edsoo.ru/8bc44d00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Тема любви в лирике поэта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8bc44e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https://m.edsoo.ru/8bc44e0e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Тема родины в лирике поэта. Стихотворения "Дума", "Родина"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8bc450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https://m.edsoo.ru/8bc45034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Философский характер лирики поэта. "Выхожу один я на дорогу…"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8bc451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https://m.edsoo.ru/8bc4514c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Анализ лирического произведения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8bc452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https://m.edsoo.ru/8bc45264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Итоговый урок по лирике М.Ю. Лермонтова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8bc453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https://m.edsoo.ru/8bc45372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Роман «Герой нашего времени». Тема, идея, проблематика. Своеобразние сюжета и композиции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8bc454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https://m.edsoo.ru/8bc454f8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Роман «Герой нашего времени». Загадки образа Печорина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8bc456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https://m.edsoo.ru/8bc4561a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Роман «Герой нашего времени». Роль "Журнала Печорина" в раскрытии характера главного героя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8bc45a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https://m.edsoo.ru/8bc45a52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Роман «Герой нашего времени». Значение главы "Фаталист"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8bc45b9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https://m.edsoo.ru/8bc45b92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М. Ю. Лермонтов. Роман «Герой нашего времени». Дружба в жизни Печорина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8bc45c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https://m.edsoo.ru/8bc45ca0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М. Ю. Лермонтов. Роман «Герой нашего времени». Любовь в жизни Печорина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8bc45d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https://m.edsoo.ru/8bc45dae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Роман "Герой нашего времени" в литературной критике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8bc45e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https://m.edsoo.ru/8bc45ed0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Подготовка к домашнему сочинению по роману "Герой нашего времени"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Внеклассное чтение. Любимые стихотворения поэтов первой половины ХIХ века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Жизнь и творчество. История создания поэмы «Мёртвые души»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8bc461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https://m.edsoo.ru/8bc46146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души». Образы помещиков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8bc462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https://m.edsoo.ru/8bc46254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души». Образы чиновников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души». Образ города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8bc464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https://m.edsoo.ru/8bc4648e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души». Образ Чичикова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8bc465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https://m.edsoo.ru/8bc465a6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души». Образ России, народа и автора в поэме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8bc466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https://m.edsoo.ru/8bc466aa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души». Лирические отступления и автора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8bc463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https://m.edsoo.ru/8bc4636c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 В. Гоголь. Поэма «Мёртвые души»: специфика жанра, художественные особенности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8bc467a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https://m.edsoo.ru/8bc467ae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Н.В. Гоголь. Поэма «Мёртвые души» в литературной критике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8bc46a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https://m.edsoo.ru/8bc46a7e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Развитие речи. Подготовка к домашнему сочинению по "Мертвым душам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Внеклассное чтение. В мире литературы первой половины ХIХ века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Специфика отечественной прозы первой половины ХIХ века, ее значение для русской литературы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8bc46c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https://m.edsoo.ru/8bc46c9a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Подготовка к контрольная работа Литература середины XIX века (письменный ответ, тесты, творческая работа, сочинение)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 Литература середины XIX века (письменный ответ, тесты, творческая работа, сочинение)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8bc474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https://m.edsoo.ru/8bc4749c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Внеклассное чтение. Писатели и поэты о Великой Отечественной войне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Данте Алигьери. «Божественная комедия» . Особенности жанра и композиции комедии. Сюжет и персонажи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8bc46db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https://m.edsoo.ru/8bc46db2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Проблематика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8bc46e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https://m.edsoo.ru/8bc46ed4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У. Шекспир. Трагедия «Гамлет». История создания трагедии. Тема, идея, проблематика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Тема любви в трагедии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И.-В. Гёте. Трагедия «Фауст» (не менее двух фрагментов по выбору). Сюжет и проблематика трагедии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8bc4728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https://m.edsoo.ru/8bc4728a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8bc4739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https://m.edsoo.ru/8bc47398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поэта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8bc408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https://m.edsoo.ru/8bc408c2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8bc409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https://m.edsoo.ru/8bc409d0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8bc475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https://m.edsoo.ru/8bc475aa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Зарубежная проза первой половины XIX в. Например, произведения Э. Т. А. Гофмана, В. Гюго, В. Скотта. Сюжет, проблематика.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8bc476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https://m.edsoo.ru/8bc476c2</w:t>
              </w:r>
            </w:hyperlink>
            <w:r/>
            <w:r/>
          </w:p>
        </w:tc>
      </w:tr>
      <w:tr>
        <w:trPr>
          <w:trHeight w:val="144"/>
        </w:trPr>
        <w:tc>
          <w:tcPr>
            <w:tcBorders/>
            <w:tcMar>
              <w:left w:w="100" w:type="dxa"/>
              <w:top w:w="50" w:type="dxa"/>
            </w:tcMar>
            <w:tcW w:w="4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0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Зарубежная проза первой половины XIX в. Например, произведения Э. Т. А. Гофмана, В. Гюго, В. Скотта. Образ главного героя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778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209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  <w:tc>
          <w:tcPr>
            <w:tcBorders/>
            <w:tcMar>
              <w:left w:w="100" w:type="dxa"/>
              <w:top w:w="50" w:type="dxa"/>
            </w:tcMar>
            <w:tcW w:w="1915" w:type="dxa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 w:after="0" w:before="0"/>
              <w:ind w:left="135"/>
              <w:jc w:val="left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467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Borders/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pBdr/>
              <w:spacing w:after="0" w:before="0" w:line="276" w:lineRule="auto"/>
              <w:ind w:left="135"/>
              <w:jc w:val="center"/>
              <w:rPr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Borders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/>
          </w:p>
        </w:tc>
      </w:tr>
    </w:tbl>
    <w:p>
      <w:pPr>
        <w:pBdr/>
        <w:spacing/>
        <w:ind/>
        <w:rPr/>
        <w:sectPr>
          <w:footnotePr/>
          <w:endnotePr/>
          <w:type w:val="nextPage"/>
          <w:pgSz w:h="11906" w:orient="portrait" w:w="16383"/>
          <w:pgMar w:top="1134" w:right="850" w:bottom="1134" w:left="1701" w:header="709" w:footer="709" w:gutter="0"/>
          <w:cols w:num="1" w:sep="0" w:space="1701" w:equalWidth="1"/>
        </w:sectPr>
      </w:pPr>
      <w:r/>
      <w:bookmarkStart w:id="102" w:name="block-40976016"/>
      <w:r/>
      <w:bookmarkEnd w:id="102"/>
      <w:r/>
      <w:bookmarkEnd w:id="101"/>
      <w:r/>
      <w:r/>
    </w:p>
    <w:p>
      <w:pPr>
        <w:pBdr/>
        <w:spacing w:after="0" w:before="0"/>
        <w:ind w:left="120"/>
        <w:jc w:val="left"/>
        <w:rPr/>
      </w:pPr>
      <w:r/>
      <w:bookmarkStart w:id="103" w:name="block-40976020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 w:after="0" w:before="0"/>
        <w:ind w:left="120"/>
        <w:jc w:val="left"/>
        <w:rPr/>
      </w:pPr>
      <w:r/>
      <w:r/>
    </w:p>
    <w:p>
      <w:pPr>
        <w:pBdr/>
        <w:spacing w:after="0" w:before="0" w:line="480" w:lineRule="auto"/>
        <w:ind w:left="120"/>
        <w:jc w:val="left"/>
        <w:rPr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pBdr/>
        <w:spacing w:after="0" w:before="0" w:line="480" w:lineRule="auto"/>
        <w:ind w:left="120"/>
        <w:jc w:val="left"/>
        <w:rPr/>
      </w:pPr>
      <w:r/>
      <w:r/>
    </w:p>
    <w:p>
      <w:pPr>
        <w:pBdr/>
        <w:spacing/>
        <w:ind/>
        <w:rPr/>
        <w:sectPr>
          <w:footnotePr/>
          <w:endnotePr/>
          <w:type w:val="nextPage"/>
          <w:pgSz w:h="16383" w:orient="landscape" w:w="11906"/>
          <w:pgMar w:top="1134" w:right="850" w:bottom="1134" w:left="1701" w:header="709" w:footer="709" w:gutter="0"/>
          <w:cols w:num="1" w:sep="0" w:space="1701" w:equalWidth="1"/>
        </w:sectPr>
      </w:pPr>
      <w:r/>
      <w:bookmarkStart w:id="104" w:name="block-40976020"/>
      <w:r/>
      <w:bookmarkEnd w:id="104"/>
      <w:r/>
      <w:bookmarkEnd w:id="103"/>
      <w:r/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9" w:orient="landscape" w:w="11907"/>
      <w:pgMar w:top="1440" w:right="1440" w:bottom="1440" w:left="1440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7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8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9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1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4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5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6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7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8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19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0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abstractNum w:abstractNumId="22">
    <w:lvl w:ilvl="0">
      <w:isLgl w:val="false"/>
      <w:lvlJc w:val="left"/>
      <w:lvlText w:val=""/>
      <w:numFmt w:val="bullet"/>
      <w:pPr>
        <w:pBdr/>
        <w:spacing/>
        <w:ind w:hanging="360" w:left="960"/>
      </w:pPr>
      <w:rPr>
        <w:rFonts w:hint="default" w:ascii="Symbol" w:hAnsi="Symbol"/>
      </w:rPr>
      <w:start w:val="1"/>
      <w:suff w:val="space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space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space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space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space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space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space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space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space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5"/>
    <w:basedOn w:val="861"/>
    <w:next w:val="861"/>
    <w:link w:val="70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1"/>
    <w:uiPriority w:val="34"/>
    <w:qFormat/>
    <w:pPr>
      <w:pBdr/>
      <w:spacing/>
      <w:ind w:left="720"/>
      <w:contextualSpacing w:val="true"/>
    </w:pPr>
  </w:style>
  <w:style w:type="paragraph" w:styleId="711">
    <w:name w:val="No Spacing"/>
    <w:uiPriority w:val="1"/>
    <w:qFormat/>
    <w:pPr>
      <w:pBdr/>
      <w:spacing w:after="0" w:before="0" w:line="240" w:lineRule="auto"/>
      <w:ind/>
    </w:pPr>
  </w:style>
  <w:style w:type="paragraph" w:styleId="712">
    <w:name w:val="Quote"/>
    <w:basedOn w:val="861"/>
    <w:next w:val="861"/>
    <w:link w:val="713"/>
    <w:uiPriority w:val="29"/>
    <w:qFormat/>
    <w:pPr>
      <w:pBdr/>
      <w:spacing/>
      <w:ind w:right="720" w:left="720"/>
    </w:pPr>
    <w:rPr>
      <w:i/>
    </w:rPr>
  </w:style>
  <w:style w:type="character" w:styleId="713">
    <w:name w:val="Quote Char"/>
    <w:link w:val="712"/>
    <w:uiPriority w:val="29"/>
    <w:pPr>
      <w:pBdr/>
      <w:spacing/>
      <w:ind/>
    </w:pPr>
    <w:rPr>
      <w:i/>
    </w:rPr>
  </w:style>
  <w:style w:type="paragraph" w:styleId="714">
    <w:name w:val="Intense Quote"/>
    <w:basedOn w:val="861"/>
    <w:next w:val="861"/>
    <w:link w:val="71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15">
    <w:name w:val="Intense Quote Char"/>
    <w:link w:val="714"/>
    <w:uiPriority w:val="30"/>
    <w:pPr>
      <w:pBdr/>
      <w:spacing/>
      <w:ind/>
    </w:pPr>
    <w:rPr>
      <w:i/>
    </w:rPr>
  </w:style>
  <w:style w:type="paragraph" w:styleId="716">
    <w:name w:val="Footer"/>
    <w:basedOn w:val="861"/>
    <w:link w:val="71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17">
    <w:name w:val="Footer Char"/>
    <w:basedOn w:val="866"/>
    <w:link w:val="716"/>
    <w:uiPriority w:val="99"/>
    <w:pPr>
      <w:pBdr/>
      <w:spacing/>
      <w:ind/>
    </w:pPr>
  </w:style>
  <w:style w:type="character" w:styleId="718">
    <w:name w:val="Caption Char"/>
    <w:basedOn w:val="882"/>
    <w:link w:val="716"/>
    <w:uiPriority w:val="99"/>
    <w:pPr>
      <w:pBdr/>
      <w:spacing/>
      <w:ind/>
    </w:pPr>
  </w:style>
  <w:style w:type="table" w:styleId="719">
    <w:name w:val="Table Grid Light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Plain Table 1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Plain Table 2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Plain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Plain Table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Plain Table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1 Light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1 Light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1 Light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2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2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3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4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 - Accent 1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 - Accent 2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4 - Accent 3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 - Accent 4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 - Accent 5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6"/>
    <w:basedOn w:val="88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5 Dark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5 Dark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5 Dark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6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6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6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7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7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1 Light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1 Light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1 Light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2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2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3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3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4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4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5 Dark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5 Dark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5 Dark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6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6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6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7 Colorful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7 Colorful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7 Colorful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ned - Accent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ned - Accent 1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 2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ned - Accent 3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 4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 5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6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&amp; Lined - Accent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&amp; Lined - Accent 1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 2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&amp; Lined - Accent 3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 4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 5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6"/>
    <w:basedOn w:val="88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- Accent 1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- Accent 2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- Accent 3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- Accent 4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- Accent 5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6"/>
    <w:basedOn w:val="88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4">
    <w:name w:val="footnote text"/>
    <w:basedOn w:val="861"/>
    <w:link w:val="845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45">
    <w:name w:val="Footnote Text Char"/>
    <w:link w:val="844"/>
    <w:uiPriority w:val="99"/>
    <w:pPr>
      <w:pBdr/>
      <w:spacing/>
      <w:ind/>
    </w:pPr>
    <w:rPr>
      <w:sz w:val="18"/>
    </w:rPr>
  </w:style>
  <w:style w:type="character" w:styleId="846">
    <w:name w:val="footnote reference"/>
    <w:basedOn w:val="866"/>
    <w:uiPriority w:val="99"/>
    <w:unhideWhenUsed/>
    <w:pPr>
      <w:pBdr/>
      <w:spacing/>
      <w:ind/>
    </w:pPr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8">
    <w:name w:val="Endnote Text Char"/>
    <w:link w:val="847"/>
    <w:uiPriority w:val="99"/>
    <w:pPr>
      <w:pBdr/>
      <w:spacing/>
      <w:ind/>
    </w:pPr>
    <w:rPr>
      <w:sz w:val="20"/>
    </w:rPr>
  </w:style>
  <w:style w:type="character" w:styleId="849">
    <w:name w:val="endnote reference"/>
    <w:basedOn w:val="866"/>
    <w:uiPriority w:val="99"/>
    <w:semiHidden/>
    <w:unhideWhenUsed/>
    <w:pPr>
      <w:pBdr/>
      <w:spacing/>
      <w:ind/>
    </w:pPr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pBdr/>
      <w:spacing w:after="57"/>
      <w:ind w:right="0" w:firstLine="0" w:left="0"/>
    </w:pPr>
  </w:style>
  <w:style w:type="paragraph" w:styleId="851">
    <w:name w:val="toc 2"/>
    <w:basedOn w:val="861"/>
    <w:next w:val="861"/>
    <w:uiPriority w:val="39"/>
    <w:unhideWhenUsed/>
    <w:pPr>
      <w:pBdr/>
      <w:spacing w:after="57"/>
      <w:ind w:right="0" w:firstLine="0" w:left="283"/>
    </w:pPr>
  </w:style>
  <w:style w:type="paragraph" w:styleId="852">
    <w:name w:val="toc 3"/>
    <w:basedOn w:val="861"/>
    <w:next w:val="861"/>
    <w:uiPriority w:val="39"/>
    <w:unhideWhenUsed/>
    <w:pPr>
      <w:pBdr/>
      <w:spacing w:after="57"/>
      <w:ind w:right="0" w:firstLine="0" w:left="567"/>
    </w:pPr>
  </w:style>
  <w:style w:type="paragraph" w:styleId="853">
    <w:name w:val="toc 4"/>
    <w:basedOn w:val="861"/>
    <w:next w:val="861"/>
    <w:uiPriority w:val="39"/>
    <w:unhideWhenUsed/>
    <w:pPr>
      <w:pBdr/>
      <w:spacing w:after="57"/>
      <w:ind w:right="0" w:firstLine="0" w:left="850"/>
    </w:pPr>
  </w:style>
  <w:style w:type="paragraph" w:styleId="854">
    <w:name w:val="toc 5"/>
    <w:basedOn w:val="861"/>
    <w:next w:val="861"/>
    <w:uiPriority w:val="39"/>
    <w:unhideWhenUsed/>
    <w:pPr>
      <w:pBdr/>
      <w:spacing w:after="57"/>
      <w:ind w:right="0" w:firstLine="0" w:left="1134"/>
    </w:pPr>
  </w:style>
  <w:style w:type="paragraph" w:styleId="855">
    <w:name w:val="toc 6"/>
    <w:basedOn w:val="861"/>
    <w:next w:val="861"/>
    <w:uiPriority w:val="39"/>
    <w:unhideWhenUsed/>
    <w:pPr>
      <w:pBdr/>
      <w:spacing w:after="57"/>
      <w:ind w:right="0" w:firstLine="0" w:left="1417"/>
    </w:pPr>
  </w:style>
  <w:style w:type="paragraph" w:styleId="856">
    <w:name w:val="toc 7"/>
    <w:basedOn w:val="861"/>
    <w:next w:val="861"/>
    <w:uiPriority w:val="39"/>
    <w:unhideWhenUsed/>
    <w:pPr>
      <w:pBdr/>
      <w:spacing w:after="57"/>
      <w:ind w:right="0" w:firstLine="0" w:left="1701"/>
    </w:pPr>
  </w:style>
  <w:style w:type="paragraph" w:styleId="857">
    <w:name w:val="toc 8"/>
    <w:basedOn w:val="861"/>
    <w:next w:val="861"/>
    <w:uiPriority w:val="39"/>
    <w:unhideWhenUsed/>
    <w:pPr>
      <w:pBdr/>
      <w:spacing w:after="57"/>
      <w:ind w:right="0" w:firstLine="0" w:left="1984"/>
    </w:pPr>
  </w:style>
  <w:style w:type="paragraph" w:styleId="858">
    <w:name w:val="toc 9"/>
    <w:basedOn w:val="861"/>
    <w:next w:val="861"/>
    <w:uiPriority w:val="39"/>
    <w:unhideWhenUsed/>
    <w:pPr>
      <w:pBdr/>
      <w:spacing w:after="57"/>
      <w:ind w:right="0" w:firstLine="0" w:left="2268"/>
    </w:pPr>
  </w:style>
  <w:style w:type="paragraph" w:styleId="859">
    <w:name w:val="TOC Heading"/>
    <w:uiPriority w:val="39"/>
    <w:unhideWhenUsed/>
    <w:pPr>
      <w:pBdr/>
      <w:spacing/>
      <w:ind/>
    </w:pPr>
  </w:style>
  <w:style w:type="paragraph" w:styleId="860">
    <w:name w:val="table of figures"/>
    <w:basedOn w:val="861"/>
    <w:next w:val="861"/>
    <w:uiPriority w:val="99"/>
    <w:unhideWhenUsed/>
    <w:pPr>
      <w:pBdr/>
      <w:spacing w:after="0" w:afterAutospacing="0"/>
      <w:ind/>
    </w:pPr>
  </w:style>
  <w:style w:type="paragraph" w:styleId="861" w:default="1">
    <w:name w:val="Normal"/>
    <w:qFormat/>
    <w:pPr>
      <w:pBdr/>
      <w:spacing/>
      <w:ind/>
    </w:pPr>
  </w:style>
  <w:style w:type="paragraph" w:styleId="862">
    <w:name w:val="Heading 1"/>
    <w:basedOn w:val="861"/>
    <w:next w:val="861"/>
    <w:link w:val="869"/>
    <w:uiPriority w:val="9"/>
    <w:qFormat/>
    <w:pPr>
      <w:keepNext w:val="true"/>
      <w:keepLines w:val="true"/>
      <w:pBdr/>
      <w:spacing w:before="480"/>
      <w:ind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3">
    <w:name w:val="Heading 2"/>
    <w:basedOn w:val="861"/>
    <w:next w:val="861"/>
    <w:link w:val="870"/>
    <w:uiPriority w:val="9"/>
    <w:unhideWhenUsed/>
    <w:qFormat/>
    <w:pPr>
      <w:keepNext w:val="true"/>
      <w:keepLines w:val="true"/>
      <w:pBdr/>
      <w:spacing w:before="200"/>
      <w:ind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64">
    <w:name w:val="Heading 3"/>
    <w:basedOn w:val="861"/>
    <w:next w:val="861"/>
    <w:link w:val="871"/>
    <w:uiPriority w:val="9"/>
    <w:unhideWhenUsed/>
    <w:qFormat/>
    <w:pPr>
      <w:keepNext w:val="true"/>
      <w:keepLines w:val="true"/>
      <w:pBdr/>
      <w:spacing w:before="200"/>
      <w:ind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5">
    <w:name w:val="Heading 4"/>
    <w:basedOn w:val="861"/>
    <w:next w:val="861"/>
    <w:link w:val="872"/>
    <w:uiPriority w:val="9"/>
    <w:unhideWhenUsed/>
    <w:qFormat/>
    <w:pPr>
      <w:keepNext w:val="true"/>
      <w:keepLines w:val="true"/>
      <w:pBdr/>
      <w:spacing w:before="200"/>
      <w:ind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66" w:default="1">
    <w:name w:val="Default Paragraph Font"/>
    <w:uiPriority w:val="1"/>
    <w:semiHidden/>
    <w:unhideWhenUsed/>
    <w:pPr>
      <w:pBdr/>
      <w:spacing/>
      <w:ind/>
    </w:pPr>
  </w:style>
  <w:style w:type="paragraph" w:styleId="867">
    <w:name w:val="Header"/>
    <w:basedOn w:val="861"/>
    <w:link w:val="868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868" w:customStyle="1">
    <w:name w:val="Header Char"/>
    <w:basedOn w:val="866"/>
    <w:link w:val="867"/>
    <w:uiPriority w:val="99"/>
    <w:pPr>
      <w:pBdr/>
      <w:spacing/>
      <w:ind/>
    </w:pPr>
  </w:style>
  <w:style w:type="character" w:styleId="869" w:customStyle="1">
    <w:name w:val="Heading 1 Char"/>
    <w:basedOn w:val="866"/>
    <w:link w:val="862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70" w:customStyle="1">
    <w:name w:val="Heading 2 Char"/>
    <w:basedOn w:val="866"/>
    <w:link w:val="863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71" w:customStyle="1">
    <w:name w:val="Heading 3 Char"/>
    <w:basedOn w:val="866"/>
    <w:link w:val="864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72" w:customStyle="1">
    <w:name w:val="Heading 4 Char"/>
    <w:basedOn w:val="866"/>
    <w:link w:val="865"/>
    <w:uiPriority w:val="9"/>
    <w:pPr>
      <w:pBdr/>
      <w:spacing/>
      <w:ind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73">
    <w:name w:val="Normal Indent"/>
    <w:basedOn w:val="861"/>
    <w:uiPriority w:val="99"/>
    <w:unhideWhenUsed/>
    <w:pPr>
      <w:pBdr/>
      <w:spacing/>
      <w:ind w:left="720"/>
    </w:pPr>
  </w:style>
  <w:style w:type="paragraph" w:styleId="874">
    <w:name w:val="Subtitle"/>
    <w:basedOn w:val="861"/>
    <w:next w:val="861"/>
    <w:link w:val="875"/>
    <w:uiPriority w:val="11"/>
    <w:qFormat/>
    <w:pPr>
      <w:numPr>
        <w:ilvl w:val="1"/>
      </w:numPr>
      <w:pBdr/>
      <w:spacing/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75" w:customStyle="1">
    <w:name w:val="Subtitle Char"/>
    <w:basedOn w:val="866"/>
    <w:link w:val="874"/>
    <w:uiPriority w:val="11"/>
    <w:pPr>
      <w:pBdr/>
      <w:spacing/>
      <w:ind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76">
    <w:name w:val="Title"/>
    <w:basedOn w:val="861"/>
    <w:next w:val="861"/>
    <w:link w:val="877"/>
    <w:uiPriority w:val="10"/>
    <w:qFormat/>
    <w:pPr>
      <w:pBdr>
        <w:bottom w:val="single" w:color="4f81bd" w:themeColor="accent1" w:sz="8" w:space="4"/>
      </w:pBdr>
      <w:spacing w:after="300"/>
      <w:ind/>
      <w:contextualSpacing w:val="true"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7" w:customStyle="1">
    <w:name w:val="Title Char"/>
    <w:basedOn w:val="866"/>
    <w:link w:val="876"/>
    <w:uiPriority w:val="10"/>
    <w:pPr>
      <w:pBdr/>
      <w:spacing/>
      <w:ind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78">
    <w:name w:val="Emphasis"/>
    <w:basedOn w:val="866"/>
    <w:uiPriority w:val="20"/>
    <w:qFormat/>
    <w:pPr>
      <w:pBdr/>
      <w:spacing/>
      <w:ind/>
    </w:pPr>
    <w:rPr>
      <w:i/>
      <w:iCs/>
    </w:rPr>
  </w:style>
  <w:style w:type="character" w:styleId="879">
    <w:name w:val="Hyperlink"/>
    <w:basedOn w:val="866"/>
    <w:uiPriority w:val="99"/>
    <w:unhideWhenUsed/>
    <w:pPr>
      <w:pBdr/>
      <w:spacing/>
      <w:ind/>
    </w:pPr>
    <w:rPr>
      <w:color w:val="0000ff" w:themeColor="hyperlink"/>
      <w:u w:val="single"/>
    </w:rPr>
  </w:style>
  <w:style w:type="table" w:styleId="880">
    <w:name w:val="Table Grid"/>
    <w:basedOn w:val="88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2">
    <w:name w:val="Caption"/>
    <w:basedOn w:val="861"/>
    <w:next w:val="861"/>
    <w:uiPriority w:val="35"/>
    <w:semiHidden/>
    <w:unhideWhenUsed/>
    <w:qFormat/>
    <w:pPr>
      <w:pBdr/>
      <w:spacing w:line="240" w:lineRule="auto"/>
      <w:ind/>
    </w:pPr>
    <w:rPr>
      <w:b/>
      <w:bCs/>
      <w:color w:val="4f81bd" w:themeColor="accent1"/>
      <w:sz w:val="18"/>
      <w:szCs w:val="18"/>
    </w:rPr>
  </w:style>
  <w:style w:type="numbering" w:styleId="883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12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1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26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6d4" TargetMode="External"/><Relationship Id="rId29" Type="http://schemas.openxmlformats.org/officeDocument/2006/relationships/hyperlink" Target="https://m.edsoo.ru/8bc3f7e2" TargetMode="External"/><Relationship Id="rId30" Type="http://schemas.openxmlformats.org/officeDocument/2006/relationships/hyperlink" Target="https://m.edsoo.ru/8bc3f8f0" TargetMode="External"/><Relationship Id="rId31" Type="http://schemas.openxmlformats.org/officeDocument/2006/relationships/hyperlink" Target="https://m.edsoo.ru/8bc3fb48" TargetMode="External"/><Relationship Id="rId32" Type="http://schemas.openxmlformats.org/officeDocument/2006/relationships/hyperlink" Target="https://m.edsoo.ru/8bc3fcba" TargetMode="External"/><Relationship Id="rId33" Type="http://schemas.openxmlformats.org/officeDocument/2006/relationships/hyperlink" Target="https://m.edsoo.ru/8bc3fddc" TargetMode="External"/><Relationship Id="rId34" Type="http://schemas.openxmlformats.org/officeDocument/2006/relationships/hyperlink" Target="https://m.edsoo.ru/8bc3fef4" TargetMode="External"/><Relationship Id="rId35" Type="http://schemas.openxmlformats.org/officeDocument/2006/relationships/hyperlink" Target="https://m.edsoo.ru/8bc40584" TargetMode="External"/><Relationship Id="rId36" Type="http://schemas.openxmlformats.org/officeDocument/2006/relationships/hyperlink" Target="https://m.edsoo.ru/8bc40692" TargetMode="External"/><Relationship Id="rId37" Type="http://schemas.openxmlformats.org/officeDocument/2006/relationships/hyperlink" Target="https://m.edsoo.ru/8bc40ae8" TargetMode="External"/><Relationship Id="rId38" Type="http://schemas.openxmlformats.org/officeDocument/2006/relationships/hyperlink" Target="https://m.edsoo.ru/8bc40bec" TargetMode="External"/><Relationship Id="rId39" Type="http://schemas.openxmlformats.org/officeDocument/2006/relationships/hyperlink" Target="https://m.edsoo.ru/8bc40f48" TargetMode="External"/><Relationship Id="rId40" Type="http://schemas.openxmlformats.org/officeDocument/2006/relationships/hyperlink" Target="https://m.edsoo.ru/8bc4166e" TargetMode="External"/><Relationship Id="rId41" Type="http://schemas.openxmlformats.org/officeDocument/2006/relationships/hyperlink" Target="https://m.edsoo.ru/8bc417a4" TargetMode="External"/><Relationship Id="rId42" Type="http://schemas.openxmlformats.org/officeDocument/2006/relationships/hyperlink" Target="https://m.edsoo.ru/8bc418d0" TargetMode="External"/><Relationship Id="rId43" Type="http://schemas.openxmlformats.org/officeDocument/2006/relationships/hyperlink" Target="https://m.edsoo.ru/8bc41aec" TargetMode="External"/><Relationship Id="rId44" Type="http://schemas.openxmlformats.org/officeDocument/2006/relationships/hyperlink" Target="https://m.edsoo.ru/8bc41c18" TargetMode="External"/><Relationship Id="rId45" Type="http://schemas.openxmlformats.org/officeDocument/2006/relationships/hyperlink" Target="https://m.edsoo.ru/8bc41fd8" TargetMode="External"/><Relationship Id="rId46" Type="http://schemas.openxmlformats.org/officeDocument/2006/relationships/hyperlink" Target="https://m.edsoo.ru/8bc41d6c" TargetMode="External"/><Relationship Id="rId47" Type="http://schemas.openxmlformats.org/officeDocument/2006/relationships/hyperlink" Target="https://m.edsoo.ru/8bc41ea2" TargetMode="External"/><Relationship Id="rId48" Type="http://schemas.openxmlformats.org/officeDocument/2006/relationships/hyperlink" Target="https://m.edsoo.ru/8bc44328" TargetMode="External"/><Relationship Id="rId49" Type="http://schemas.openxmlformats.org/officeDocument/2006/relationships/hyperlink" Target="https://m.edsoo.ru/8bc44580" TargetMode="External"/><Relationship Id="rId50" Type="http://schemas.openxmlformats.org/officeDocument/2006/relationships/hyperlink" Target="https://m.edsoo.ru/8bc421fe" TargetMode="External"/><Relationship Id="rId51" Type="http://schemas.openxmlformats.org/officeDocument/2006/relationships/hyperlink" Target="https://m.edsoo.ru/8bc42618" TargetMode="External"/><Relationship Id="rId52" Type="http://schemas.openxmlformats.org/officeDocument/2006/relationships/hyperlink" Target="https://m.edsoo.ru/8bc4273a" TargetMode="External"/><Relationship Id="rId53" Type="http://schemas.openxmlformats.org/officeDocument/2006/relationships/hyperlink" Target="https://m.edsoo.ru/8bc4285c" TargetMode="External"/><Relationship Id="rId54" Type="http://schemas.openxmlformats.org/officeDocument/2006/relationships/hyperlink" Target="https://m.edsoo.ru/8bc4297e" TargetMode="External"/><Relationship Id="rId55" Type="http://schemas.openxmlformats.org/officeDocument/2006/relationships/hyperlink" Target="https://m.edsoo.ru/8bc42b9a" TargetMode="External"/><Relationship Id="rId56" Type="http://schemas.openxmlformats.org/officeDocument/2006/relationships/hyperlink" Target="https://m.edsoo.ru/8bc42d3e" TargetMode="External"/><Relationship Id="rId57" Type="http://schemas.openxmlformats.org/officeDocument/2006/relationships/hyperlink" Target="https://m.edsoo.ru/8bc42e4c" TargetMode="External"/><Relationship Id="rId58" Type="http://schemas.openxmlformats.org/officeDocument/2006/relationships/hyperlink" Target="https://m.edsoo.ru/8bc430ea" TargetMode="External"/><Relationship Id="rId59" Type="http://schemas.openxmlformats.org/officeDocument/2006/relationships/hyperlink" Target="https://m.edsoo.ru/8bc4336a" TargetMode="External"/><Relationship Id="rId60" Type="http://schemas.openxmlformats.org/officeDocument/2006/relationships/hyperlink" Target="https://m.edsoo.ru/8bc434be" TargetMode="External"/><Relationship Id="rId61" Type="http://schemas.openxmlformats.org/officeDocument/2006/relationships/hyperlink" Target="https://m.edsoo.ru/8bc43658" TargetMode="External"/><Relationship Id="rId62" Type="http://schemas.openxmlformats.org/officeDocument/2006/relationships/hyperlink" Target="https://m.edsoo.ru/8bc43770" TargetMode="External"/><Relationship Id="rId63" Type="http://schemas.openxmlformats.org/officeDocument/2006/relationships/hyperlink" Target="https://m.edsoo.ru/8bc45fe8" TargetMode="External"/><Relationship Id="rId64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982" TargetMode="External"/><Relationship Id="rId66" Type="http://schemas.openxmlformats.org/officeDocument/2006/relationships/hyperlink" Target="https://m.edsoo.ru/8bc43a9a" TargetMode="External"/><Relationship Id="rId67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3fcc" TargetMode="External"/><Relationship Id="rId70" Type="http://schemas.openxmlformats.org/officeDocument/2006/relationships/hyperlink" Target="https://m.edsoo.ru/8bc440e4" TargetMode="External"/><Relationship Id="rId71" Type="http://schemas.openxmlformats.org/officeDocument/2006/relationships/hyperlink" Target="https://m.edsoo.ru/8bc449ea" TargetMode="External"/><Relationship Id="rId72" Type="http://schemas.openxmlformats.org/officeDocument/2006/relationships/hyperlink" Target="https://m.edsoo.ru/8bc44bca" TargetMode="External"/><Relationship Id="rId73" Type="http://schemas.openxmlformats.org/officeDocument/2006/relationships/hyperlink" Target="https://m.edsoo.ru/8bc44d00" TargetMode="External"/><Relationship Id="rId74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034" TargetMode="External"/><Relationship Id="rId76" Type="http://schemas.openxmlformats.org/officeDocument/2006/relationships/hyperlink" Target="https://m.edsoo.ru/8bc4514c" TargetMode="External"/><Relationship Id="rId77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4f8" TargetMode="External"/><Relationship Id="rId80" Type="http://schemas.openxmlformats.org/officeDocument/2006/relationships/hyperlink" Target="https://m.edsoo.ru/8bc4561a" TargetMode="External"/><Relationship Id="rId81" Type="http://schemas.openxmlformats.org/officeDocument/2006/relationships/hyperlink" Target="https://m.edsoo.ru/8bc45a52" TargetMode="External"/><Relationship Id="rId82" Type="http://schemas.openxmlformats.org/officeDocument/2006/relationships/hyperlink" Target="https://m.edsoo.ru/8bc45b92" TargetMode="External"/><Relationship Id="rId83" Type="http://schemas.openxmlformats.org/officeDocument/2006/relationships/hyperlink" Target="https://m.edsoo.ru/8bc45ca0" TargetMode="External"/><Relationship Id="rId84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146" TargetMode="External"/><Relationship Id="rId87" Type="http://schemas.openxmlformats.org/officeDocument/2006/relationships/hyperlink" Target="https://m.edsoo.ru/8bc46254" TargetMode="External"/><Relationship Id="rId88" Type="http://schemas.openxmlformats.org/officeDocument/2006/relationships/hyperlink" Target="https://m.edsoo.ru/8bc4648e" TargetMode="External"/><Relationship Id="rId89" Type="http://schemas.openxmlformats.org/officeDocument/2006/relationships/hyperlink" Target="https://m.edsoo.ru/8bc465a6" TargetMode="External"/><Relationship Id="rId90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36c" TargetMode="External"/><Relationship Id="rId92" Type="http://schemas.openxmlformats.org/officeDocument/2006/relationships/hyperlink" Target="https://m.edsoo.ru/8bc467ae" TargetMode="External"/><Relationship Id="rId93" Type="http://schemas.openxmlformats.org/officeDocument/2006/relationships/hyperlink" Target="https://m.edsoo.ru/8bc46a7e" TargetMode="External"/><Relationship Id="rId94" Type="http://schemas.openxmlformats.org/officeDocument/2006/relationships/hyperlink" Target="https://m.edsoo.ru/8bc46c9a" TargetMode="External"/><Relationship Id="rId95" Type="http://schemas.openxmlformats.org/officeDocument/2006/relationships/hyperlink" Target="https://m.edsoo.ru/8bc4749c" TargetMode="External"/><Relationship Id="rId96" Type="http://schemas.openxmlformats.org/officeDocument/2006/relationships/hyperlink" Target="https://m.edsoo.ru/8bc46db2" TargetMode="External"/><Relationship Id="rId97" Type="http://schemas.openxmlformats.org/officeDocument/2006/relationships/hyperlink" Target="https://m.edsoo.ru/8bc46ed4" TargetMode="External"/><Relationship Id="rId98" Type="http://schemas.openxmlformats.org/officeDocument/2006/relationships/hyperlink" Target="https://m.edsoo.ru/8bc4728a" TargetMode="External"/><Relationship Id="rId99" Type="http://schemas.openxmlformats.org/officeDocument/2006/relationships/hyperlink" Target="https://m.edsoo.ru/8bc47398" TargetMode="External"/><Relationship Id="rId100" Type="http://schemas.openxmlformats.org/officeDocument/2006/relationships/hyperlink" Target="https://m.edsoo.ru/8bc408c2" TargetMode="External"/><Relationship Id="rId101" Type="http://schemas.openxmlformats.org/officeDocument/2006/relationships/hyperlink" Target="https://m.edsoo.ru/8bc409d0" TargetMode="External"/><Relationship Id="rId102" Type="http://schemas.openxmlformats.org/officeDocument/2006/relationships/hyperlink" Target="https://m.edsoo.ru/8bc475aa" TargetMode="External"/><Relationship Id="rId103" Type="http://schemas.openxmlformats.org/officeDocument/2006/relationships/hyperlink" Target="https://m.edsoo.ru/8bc476c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2024-09-06T09:07:37Z</dcterms:modified>
</cp:coreProperties>
</file>